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04" w:rsidRPr="00B42FEE" w:rsidRDefault="00FB6504" w:rsidP="00B42FEE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B42FE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B6504" w:rsidRPr="00B42FEE" w:rsidRDefault="00FB6504" w:rsidP="00B42F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2FE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B6504" w:rsidRPr="00B42FEE" w:rsidRDefault="00FB6504" w:rsidP="00B42F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2FEE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  <w:r w:rsidRPr="00B42FEE">
        <w:rPr>
          <w:rFonts w:ascii="Arial" w:hAnsi="Arial" w:cs="Arial"/>
          <w:b/>
          <w:sz w:val="32"/>
          <w:szCs w:val="32"/>
          <w:lang w:eastAsia="ru-RU"/>
        </w:rPr>
        <w:br/>
        <w:t>БАЛАГАНСКИЙ РАЙОН</w:t>
      </w:r>
    </w:p>
    <w:p w:rsidR="00FB6504" w:rsidRPr="00B42FEE" w:rsidRDefault="00FB6504" w:rsidP="00B42FEE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2FE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B6504" w:rsidRPr="00B42FEE" w:rsidRDefault="00FB6504" w:rsidP="00B42F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2FE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B6504" w:rsidRPr="00B42FEE" w:rsidRDefault="00FB6504" w:rsidP="00084F0C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FB6504" w:rsidRPr="00B42FEE" w:rsidRDefault="00FB6504" w:rsidP="00AA68B3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ОТ 10 НОЯБРЯ </w:t>
      </w:r>
      <w:r w:rsidRPr="00B42FEE">
        <w:rPr>
          <w:rFonts w:ascii="Arial" w:hAnsi="Arial" w:cs="Arial"/>
          <w:b/>
          <w:sz w:val="32"/>
          <w:szCs w:val="32"/>
          <w:lang w:eastAsia="ru-RU"/>
        </w:rPr>
        <w:t>201</w:t>
      </w:r>
      <w:r>
        <w:rPr>
          <w:rFonts w:ascii="Arial" w:hAnsi="Arial" w:cs="Arial"/>
          <w:b/>
          <w:sz w:val="32"/>
          <w:szCs w:val="32"/>
          <w:lang w:eastAsia="ru-RU"/>
        </w:rPr>
        <w:t>7</w:t>
      </w:r>
      <w:r w:rsidRPr="00B42FEE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ГОДА</w:t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  <w:t>№530</w:t>
      </w:r>
    </w:p>
    <w:p w:rsidR="00FB6504" w:rsidRPr="00B42FEE" w:rsidRDefault="00FB6504" w:rsidP="00B42FE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FB6504" w:rsidRPr="00B42FEE" w:rsidRDefault="00FB6504" w:rsidP="00B42F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2FEE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ОСНОВНЫХ НАПРАВЛЕНИЙ БЮДЖЕТНОЙ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И НАЛОГОВОЙ </w:t>
      </w:r>
      <w:r w:rsidRPr="00B42FEE">
        <w:rPr>
          <w:rFonts w:ascii="Arial" w:hAnsi="Arial" w:cs="Arial"/>
          <w:b/>
          <w:sz w:val="32"/>
          <w:szCs w:val="32"/>
          <w:lang w:eastAsia="ru-RU"/>
        </w:rPr>
        <w:t>ПОЛИТИКИ МУНИЦИПАЛЬНОГО ОБРАЗОВАНИЯ БАЛАГАНСКИЙ РАЙОН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НА</w:t>
      </w:r>
      <w:r w:rsidRPr="00B42FEE">
        <w:rPr>
          <w:rFonts w:ascii="Arial" w:hAnsi="Arial" w:cs="Arial"/>
          <w:b/>
          <w:sz w:val="32"/>
          <w:szCs w:val="32"/>
          <w:lang w:eastAsia="ru-RU"/>
        </w:rPr>
        <w:t xml:space="preserve"> 201</w:t>
      </w:r>
      <w:r>
        <w:rPr>
          <w:rFonts w:ascii="Arial" w:hAnsi="Arial" w:cs="Arial"/>
          <w:b/>
          <w:sz w:val="32"/>
          <w:szCs w:val="32"/>
          <w:lang w:eastAsia="ru-RU"/>
        </w:rPr>
        <w:t>8</w:t>
      </w:r>
      <w:r w:rsidRPr="00B42FEE">
        <w:rPr>
          <w:rFonts w:ascii="Arial" w:hAnsi="Arial" w:cs="Arial"/>
          <w:b/>
          <w:sz w:val="32"/>
          <w:szCs w:val="32"/>
          <w:lang w:eastAsia="ru-RU"/>
        </w:rPr>
        <w:t xml:space="preserve"> ГОД И НА ПЛАНОВЫЙ ПЕРИОД 201</w:t>
      </w:r>
      <w:r>
        <w:rPr>
          <w:rFonts w:ascii="Arial" w:hAnsi="Arial" w:cs="Arial"/>
          <w:b/>
          <w:sz w:val="32"/>
          <w:szCs w:val="32"/>
          <w:lang w:eastAsia="ru-RU"/>
        </w:rPr>
        <w:t>9</w:t>
      </w:r>
      <w:r w:rsidRPr="00B42FEE">
        <w:rPr>
          <w:rFonts w:ascii="Arial" w:hAnsi="Arial" w:cs="Arial"/>
          <w:b/>
          <w:sz w:val="32"/>
          <w:szCs w:val="32"/>
          <w:lang w:eastAsia="ru-RU"/>
        </w:rPr>
        <w:t xml:space="preserve"> И 20</w:t>
      </w:r>
      <w:r>
        <w:rPr>
          <w:rFonts w:ascii="Arial" w:hAnsi="Arial" w:cs="Arial"/>
          <w:b/>
          <w:sz w:val="32"/>
          <w:szCs w:val="32"/>
          <w:lang w:eastAsia="ru-RU"/>
        </w:rPr>
        <w:t>20 ГОДОВ</w:t>
      </w:r>
    </w:p>
    <w:p w:rsidR="00FB6504" w:rsidRPr="00B42FEE" w:rsidRDefault="00FB6504" w:rsidP="00B42F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B6504" w:rsidRPr="00B42FEE" w:rsidRDefault="00FB6504" w:rsidP="00B42F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B6504" w:rsidRDefault="00FB6504" w:rsidP="00B42FEE">
      <w:pPr>
        <w:tabs>
          <w:tab w:val="left" w:pos="280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B42FEE">
        <w:rPr>
          <w:rFonts w:ascii="Arial" w:hAnsi="Arial" w:cs="Arial"/>
          <w:sz w:val="24"/>
          <w:szCs w:val="24"/>
          <w:lang w:eastAsia="ru-RU"/>
        </w:rPr>
        <w:t xml:space="preserve">В соответствии со статьями 172, 184.2 Бюджетного </w:t>
      </w:r>
      <w:hyperlink r:id="rId7" w:history="1">
        <w:r w:rsidRPr="00B42FEE">
          <w:rPr>
            <w:rFonts w:ascii="Arial" w:hAnsi="Arial" w:cs="Arial"/>
            <w:sz w:val="24"/>
            <w:szCs w:val="24"/>
            <w:lang w:eastAsia="ru-RU"/>
          </w:rPr>
          <w:t>кодекс</w:t>
        </w:r>
      </w:hyperlink>
      <w:r w:rsidRPr="00B42FEE">
        <w:rPr>
          <w:rFonts w:ascii="Arial" w:hAnsi="Arial" w:cs="Arial"/>
          <w:sz w:val="24"/>
          <w:szCs w:val="24"/>
          <w:lang w:eastAsia="ru-RU"/>
        </w:rPr>
        <w:t>а Российской Федерации, статьей 15 Федерального закона от 06.10.2003 года №131-ФЗ «Об общих принципах организации местного самоуправления в Российской Федерации», на основании статьи 12 Положения о бюджетном процессе в муниципальном образовании Балаганский район, утвержденного решением Думы Балаганского района от 27 июня 2016 года №7/6-рд</w:t>
      </w:r>
    </w:p>
    <w:p w:rsidR="00FB6504" w:rsidRPr="00B42FEE" w:rsidRDefault="00FB6504" w:rsidP="00B42FEE">
      <w:pPr>
        <w:tabs>
          <w:tab w:val="left" w:pos="280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B42FEE" w:rsidRDefault="00FB6504" w:rsidP="00B42F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2FEE">
        <w:rPr>
          <w:rFonts w:ascii="Arial" w:hAnsi="Arial" w:cs="Arial"/>
          <w:b/>
          <w:sz w:val="32"/>
          <w:szCs w:val="32"/>
          <w:lang w:eastAsia="ru-RU"/>
        </w:rPr>
        <w:t>ПОСТАНОВЛЯЕТ:</w:t>
      </w:r>
    </w:p>
    <w:p w:rsidR="00FB6504" w:rsidRPr="00B42FEE" w:rsidRDefault="00FB6504" w:rsidP="00B42F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B6504" w:rsidRPr="00B42FEE" w:rsidRDefault="00FB6504" w:rsidP="00FB36D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B42FEE">
        <w:rPr>
          <w:rFonts w:ascii="Arial" w:hAnsi="Arial" w:cs="Arial"/>
          <w:sz w:val="24"/>
          <w:szCs w:val="24"/>
          <w:lang w:eastAsia="ru-RU"/>
        </w:rPr>
        <w:t xml:space="preserve">1.Утвердить основные направления бюджетной </w:t>
      </w:r>
      <w:r>
        <w:rPr>
          <w:rFonts w:ascii="Arial" w:hAnsi="Arial" w:cs="Arial"/>
          <w:sz w:val="24"/>
          <w:szCs w:val="24"/>
          <w:lang w:eastAsia="ru-RU"/>
        </w:rPr>
        <w:t xml:space="preserve">и налоговой </w:t>
      </w:r>
      <w:r w:rsidRPr="00B42FEE">
        <w:rPr>
          <w:rFonts w:ascii="Arial" w:hAnsi="Arial" w:cs="Arial"/>
          <w:sz w:val="24"/>
          <w:szCs w:val="24"/>
          <w:lang w:eastAsia="ru-RU"/>
        </w:rPr>
        <w:t>политики муниципального образования Балаганский район на 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20</w:t>
      </w:r>
      <w:r>
        <w:rPr>
          <w:rFonts w:ascii="Arial" w:hAnsi="Arial" w:cs="Arial"/>
          <w:sz w:val="24"/>
          <w:szCs w:val="24"/>
          <w:lang w:eastAsia="ru-RU"/>
        </w:rPr>
        <w:t>20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годов (прилагается).</w:t>
      </w:r>
    </w:p>
    <w:p w:rsidR="00FB6504" w:rsidRDefault="00FB6504" w:rsidP="00FB36D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B42FEE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>Постановление от 14</w:t>
      </w:r>
      <w:r w:rsidRPr="00B42FEE">
        <w:rPr>
          <w:rFonts w:ascii="Arial" w:hAnsi="Arial" w:cs="Arial"/>
          <w:sz w:val="24"/>
          <w:szCs w:val="24"/>
          <w:lang w:eastAsia="ru-RU"/>
        </w:rPr>
        <w:t>.1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B42FEE">
        <w:rPr>
          <w:rFonts w:ascii="Arial" w:hAnsi="Arial" w:cs="Arial"/>
          <w:sz w:val="24"/>
          <w:szCs w:val="24"/>
          <w:lang w:eastAsia="ru-RU"/>
        </w:rPr>
        <w:t>.201</w:t>
      </w:r>
      <w:r>
        <w:rPr>
          <w:rFonts w:ascii="Arial" w:hAnsi="Arial" w:cs="Arial"/>
          <w:sz w:val="24"/>
          <w:szCs w:val="24"/>
          <w:lang w:eastAsia="ru-RU"/>
        </w:rPr>
        <w:t>6 года №394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«Об утверждении основных направлений бюджетной политики муниципального образования Балаганский район 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год и на </w:t>
      </w:r>
      <w:r>
        <w:rPr>
          <w:rFonts w:ascii="Arial" w:hAnsi="Arial" w:cs="Arial"/>
          <w:sz w:val="24"/>
          <w:szCs w:val="24"/>
          <w:lang w:eastAsia="ru-RU"/>
        </w:rPr>
        <w:t xml:space="preserve">плановый </w:t>
      </w:r>
      <w:r w:rsidRPr="00B42FEE">
        <w:rPr>
          <w:rFonts w:ascii="Arial" w:hAnsi="Arial" w:cs="Arial"/>
          <w:sz w:val="24"/>
          <w:szCs w:val="24"/>
          <w:lang w:eastAsia="ru-RU"/>
        </w:rPr>
        <w:t>период 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годов» с 01.01.201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года считать утратившим силу.</w:t>
      </w:r>
    </w:p>
    <w:p w:rsidR="00FB6504" w:rsidRPr="00B42FEE" w:rsidRDefault="00FB6504" w:rsidP="00FB36D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3.Постановление от 11.11.2016 года №388 «Об утверждении основных направлений налоговой политики муниципального образования Балаганский район на 2017 год и на плановый период 2018 и 2019 годов» с 01.01.2018 года считать утратившим силу.</w:t>
      </w:r>
    </w:p>
    <w:p w:rsidR="00FB6504" w:rsidRPr="00B42FEE" w:rsidRDefault="00FB6504" w:rsidP="00FB36D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B42FEE">
        <w:rPr>
          <w:rFonts w:ascii="Arial" w:hAnsi="Arial" w:cs="Arial"/>
          <w:sz w:val="24"/>
          <w:szCs w:val="24"/>
          <w:lang w:eastAsia="ru-RU"/>
        </w:rPr>
        <w:t>.Ведущему специалисту по организационной работе администрации Балаганского района произвести соответствующие отметки в постановлени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администрации Балаганского района от</w:t>
      </w:r>
      <w:r>
        <w:rPr>
          <w:rFonts w:ascii="Arial" w:hAnsi="Arial" w:cs="Arial"/>
          <w:sz w:val="24"/>
          <w:szCs w:val="24"/>
          <w:lang w:eastAsia="ru-RU"/>
        </w:rPr>
        <w:t xml:space="preserve"> 14</w:t>
      </w:r>
      <w:r w:rsidRPr="00B42FEE">
        <w:rPr>
          <w:rFonts w:ascii="Arial" w:hAnsi="Arial" w:cs="Arial"/>
          <w:sz w:val="24"/>
          <w:szCs w:val="24"/>
          <w:lang w:eastAsia="ru-RU"/>
        </w:rPr>
        <w:t>.1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B42FEE">
        <w:rPr>
          <w:rFonts w:ascii="Arial" w:hAnsi="Arial" w:cs="Arial"/>
          <w:sz w:val="24"/>
          <w:szCs w:val="24"/>
          <w:lang w:eastAsia="ru-RU"/>
        </w:rPr>
        <w:t>.201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года №3</w:t>
      </w:r>
      <w:r>
        <w:rPr>
          <w:rFonts w:ascii="Arial" w:hAnsi="Arial" w:cs="Arial"/>
          <w:sz w:val="24"/>
          <w:szCs w:val="24"/>
          <w:lang w:eastAsia="ru-RU"/>
        </w:rPr>
        <w:t>94 и от 11.11.2016 года №388.</w:t>
      </w:r>
    </w:p>
    <w:p w:rsidR="00FB6504" w:rsidRPr="00B42FEE" w:rsidRDefault="00FB6504" w:rsidP="00FB36D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.Опубликовать настоящее </w:t>
      </w:r>
      <w:r>
        <w:rPr>
          <w:rFonts w:ascii="Arial" w:hAnsi="Arial" w:cs="Arial"/>
          <w:sz w:val="24"/>
          <w:szCs w:val="24"/>
          <w:lang w:eastAsia="ru-RU"/>
        </w:rPr>
        <w:t>постановление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в газете «Балаганская районная газета».</w:t>
      </w:r>
    </w:p>
    <w:p w:rsidR="00FB6504" w:rsidRPr="00B42FEE" w:rsidRDefault="00FB6504" w:rsidP="00FB36D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Pr="00B42FEE">
        <w:rPr>
          <w:rFonts w:ascii="Arial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FB6504" w:rsidRPr="00B42FEE" w:rsidRDefault="00FB6504" w:rsidP="00FB36D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Pr="00B42FEE">
        <w:rPr>
          <w:rFonts w:ascii="Arial" w:hAnsi="Arial" w:cs="Arial"/>
          <w:sz w:val="24"/>
          <w:szCs w:val="24"/>
          <w:lang w:eastAsia="ru-RU"/>
        </w:rPr>
        <w:t>.Данное постановление вступает в силу со дня его официального опубликования, но не ранее 1 января 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B42FEE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FB6504" w:rsidRPr="00B42FEE" w:rsidRDefault="00FB6504" w:rsidP="00B42F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B42FEE" w:rsidRDefault="00FB6504" w:rsidP="00B42F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B42FEE" w:rsidRDefault="00FB6504" w:rsidP="00B42F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2FEE">
        <w:rPr>
          <w:rFonts w:ascii="Arial" w:hAnsi="Arial" w:cs="Arial"/>
          <w:sz w:val="24"/>
          <w:szCs w:val="24"/>
          <w:lang w:eastAsia="ru-RU"/>
        </w:rPr>
        <w:t>Мэр Балаганского района</w:t>
      </w:r>
    </w:p>
    <w:p w:rsidR="00FB6504" w:rsidRPr="00B42FEE" w:rsidRDefault="00FB6504" w:rsidP="00B42F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2FEE">
        <w:rPr>
          <w:rFonts w:ascii="Arial" w:hAnsi="Arial" w:cs="Arial"/>
          <w:sz w:val="24"/>
          <w:szCs w:val="24"/>
          <w:lang w:eastAsia="ru-RU"/>
        </w:rPr>
        <w:t>М.В. Кибанов</w:t>
      </w:r>
    </w:p>
    <w:p w:rsidR="00FB6504" w:rsidRPr="00B42FEE" w:rsidRDefault="00FB6504" w:rsidP="00B42F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B6504" w:rsidRDefault="00FB6504" w:rsidP="00B42FEE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</w:p>
    <w:p w:rsidR="00FB6504" w:rsidRDefault="00FB6504" w:rsidP="00B42FEE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</w:p>
    <w:p w:rsidR="00FB6504" w:rsidRPr="00D51286" w:rsidRDefault="00FB6504" w:rsidP="00B42FE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51286">
        <w:rPr>
          <w:rFonts w:ascii="Courier New" w:hAnsi="Courier New" w:cs="Courier New"/>
          <w:lang w:eastAsia="ru-RU"/>
        </w:rPr>
        <w:t>Утверждено</w:t>
      </w:r>
    </w:p>
    <w:p w:rsidR="00FB6504" w:rsidRPr="00D51286" w:rsidRDefault="00FB6504" w:rsidP="00B42FE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51286">
        <w:rPr>
          <w:rFonts w:ascii="Courier New" w:hAnsi="Courier New" w:cs="Courier New"/>
          <w:lang w:eastAsia="ru-RU"/>
        </w:rPr>
        <w:t>постановлением</w:t>
      </w:r>
    </w:p>
    <w:p w:rsidR="00FB6504" w:rsidRPr="00D51286" w:rsidRDefault="00FB6504" w:rsidP="00B42FE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51286">
        <w:rPr>
          <w:rFonts w:ascii="Courier New" w:hAnsi="Courier New" w:cs="Courier New"/>
          <w:lang w:eastAsia="ru-RU"/>
        </w:rPr>
        <w:t>администрации</w:t>
      </w:r>
    </w:p>
    <w:p w:rsidR="00FB6504" w:rsidRPr="00D51286" w:rsidRDefault="00FB6504" w:rsidP="00B42FE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51286">
        <w:rPr>
          <w:rFonts w:ascii="Courier New" w:hAnsi="Courier New" w:cs="Courier New"/>
          <w:lang w:eastAsia="ru-RU"/>
        </w:rPr>
        <w:t>Балаганского района</w:t>
      </w:r>
    </w:p>
    <w:p w:rsidR="00FB6504" w:rsidRPr="00D51286" w:rsidRDefault="00FB6504" w:rsidP="00B42FE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51286">
        <w:rPr>
          <w:rFonts w:ascii="Courier New" w:hAnsi="Courier New" w:cs="Courier New"/>
          <w:lang w:eastAsia="ru-RU"/>
        </w:rPr>
        <w:t>от 10.11.2017 год №530</w:t>
      </w:r>
    </w:p>
    <w:p w:rsidR="00FB6504" w:rsidRPr="00B42FEE" w:rsidRDefault="00FB6504" w:rsidP="00B42F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F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6504" w:rsidRPr="00B42FEE" w:rsidRDefault="00FB6504" w:rsidP="00B42F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42FEE">
        <w:rPr>
          <w:rFonts w:ascii="Arial" w:hAnsi="Arial" w:cs="Arial"/>
          <w:b/>
          <w:sz w:val="28"/>
          <w:szCs w:val="28"/>
          <w:lang w:eastAsia="ru-RU"/>
        </w:rPr>
        <w:t>Основные направления бюджетной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и налоговой</w:t>
      </w:r>
      <w:r w:rsidRPr="00B42FEE">
        <w:rPr>
          <w:rFonts w:ascii="Arial" w:hAnsi="Arial" w:cs="Arial"/>
          <w:b/>
          <w:sz w:val="28"/>
          <w:szCs w:val="28"/>
          <w:lang w:eastAsia="ru-RU"/>
        </w:rPr>
        <w:t xml:space="preserve"> политики муниципального образования Балаганский район на 201</w:t>
      </w:r>
      <w:r>
        <w:rPr>
          <w:rFonts w:ascii="Arial" w:hAnsi="Arial" w:cs="Arial"/>
          <w:b/>
          <w:sz w:val="28"/>
          <w:szCs w:val="28"/>
          <w:lang w:eastAsia="ru-RU"/>
        </w:rPr>
        <w:t>8</w:t>
      </w:r>
      <w:r w:rsidRPr="00B42FEE">
        <w:rPr>
          <w:rFonts w:ascii="Arial" w:hAnsi="Arial" w:cs="Arial"/>
          <w:b/>
          <w:sz w:val="28"/>
          <w:szCs w:val="28"/>
          <w:lang w:eastAsia="ru-RU"/>
        </w:rPr>
        <w:t xml:space="preserve"> год и на плановый период 201</w:t>
      </w:r>
      <w:r>
        <w:rPr>
          <w:rFonts w:ascii="Arial" w:hAnsi="Arial" w:cs="Arial"/>
          <w:b/>
          <w:sz w:val="28"/>
          <w:szCs w:val="28"/>
          <w:lang w:eastAsia="ru-RU"/>
        </w:rPr>
        <w:t>9</w:t>
      </w:r>
      <w:r w:rsidRPr="00B42FEE">
        <w:rPr>
          <w:rFonts w:ascii="Arial" w:hAnsi="Arial" w:cs="Arial"/>
          <w:b/>
          <w:sz w:val="28"/>
          <w:szCs w:val="28"/>
          <w:lang w:eastAsia="ru-RU"/>
        </w:rPr>
        <w:t xml:space="preserve"> и 20</w:t>
      </w:r>
      <w:r>
        <w:rPr>
          <w:rFonts w:ascii="Arial" w:hAnsi="Arial" w:cs="Arial"/>
          <w:b/>
          <w:sz w:val="28"/>
          <w:szCs w:val="28"/>
          <w:lang w:eastAsia="ru-RU"/>
        </w:rPr>
        <w:t>20</w:t>
      </w:r>
      <w:r w:rsidRPr="00B42FEE">
        <w:rPr>
          <w:rFonts w:ascii="Arial" w:hAnsi="Arial" w:cs="Arial"/>
          <w:b/>
          <w:sz w:val="28"/>
          <w:szCs w:val="28"/>
          <w:lang w:eastAsia="ru-RU"/>
        </w:rPr>
        <w:t xml:space="preserve"> годов</w:t>
      </w:r>
    </w:p>
    <w:p w:rsidR="00FB6504" w:rsidRPr="00D51286" w:rsidRDefault="00FB6504" w:rsidP="00367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6504" w:rsidRPr="00D51286" w:rsidRDefault="00FB6504" w:rsidP="00FB36D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Основные направления бюджетной и налоговой политики муниципального образования Балаганский район на 2018 год и на плановый период 2019 и 2020 годов (далее – Основные направления) разработаны в соответствии со статьями 172, 184.2 Бюджетного кодекса Российской Федерации, статьей 15 Федерального закона от 06.10.2003 года №131-ФЗ «Об общих принципах организации местного самоуправления в Российской Федерации», статьей 12 Положения о бюджетном процессе в муниципальном образовании Балаганский район, утвержденного решением Думы Балаганского района от 27 июня 2016 года №7/6-рд, статьей 22 Устава муниципального образования Балаганский и устанавливают на среднесрочный период 2018 год и на плановый период 2019 и 2020 годов приоритеты в сфере управления муниципальными финансами на муниципальном уровне, а также условия, принимаемые для формирования бюджета муниципального образования Балаганский район (далее – районный бюджет) на 2018 год и на плановый период 2019 и 2020 годов, обеспечивают прозрачность и открытость бюджетного планирования.</w:t>
      </w:r>
    </w:p>
    <w:p w:rsidR="00FB6504" w:rsidRPr="00D51286" w:rsidRDefault="00FB6504" w:rsidP="00FB36D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При подготовке Основных направлений учтены Указы Президента Российской Федерации от 7 мая 2012 года, положения проектов Основных направлений бюджетной и налоговой политики Российской Федерации на 2018 год и на плановый период 2019 и 2020 годов, Основных направлений бюджетной и налоговой политики Иркутской области на 2018 год и на плановый период 2019 и 2020 годов, мероприятия муниципальных программ муниципального образования Балаганский район.</w:t>
      </w:r>
      <w:bookmarkStart w:id="0" w:name="_Toc496702975"/>
    </w:p>
    <w:p w:rsidR="00FB6504" w:rsidRPr="00D51286" w:rsidRDefault="00FB6504" w:rsidP="00FB36D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B6504" w:rsidRPr="00D51286" w:rsidRDefault="00FB6504" w:rsidP="00D252E0">
      <w:pPr>
        <w:pStyle w:val="ListParagraph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Итоги реализации бюджетной и налоговой политики в 2016 -2017 годах</w:t>
      </w:r>
      <w:bookmarkStart w:id="1" w:name="_Toc496702976"/>
      <w:bookmarkEnd w:id="0"/>
    </w:p>
    <w:p w:rsidR="00FB6504" w:rsidRPr="00D51286" w:rsidRDefault="00FB6504" w:rsidP="002A4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504" w:rsidRPr="00D51286" w:rsidRDefault="00FB6504" w:rsidP="00D252E0">
      <w:pPr>
        <w:pStyle w:val="ListParagraph"/>
        <w:numPr>
          <w:ilvl w:val="1"/>
          <w:numId w:val="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Итоги реализации бюджетной политики в 2016 -2017 годах</w:t>
      </w:r>
      <w:bookmarkEnd w:id="1"/>
    </w:p>
    <w:p w:rsidR="00FB6504" w:rsidRPr="00D51286" w:rsidRDefault="00FB6504" w:rsidP="00D86C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FB36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Основные мероприятия по реализации бюджетной политики муниципального образования Балаганский район в 2016 и 2017 годах направлены на обеспечение сбалансированности районного и выравнивания бюджетной обеспеченности бюджетов поселений, исполнение принятых бюджетных обязательств бюджета, недопущение роста муниципального долга районного бюджета.</w:t>
      </w:r>
    </w:p>
    <w:p w:rsidR="00FB6504" w:rsidRPr="00D51286" w:rsidRDefault="00FB6504" w:rsidP="00FB36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По итогам года консолидированный бюджет Балаганского района выполнен с положительным результатом – объем доходов, превысил объем расходов на 6,9 млн. рублей.</w:t>
      </w:r>
    </w:p>
    <w:p w:rsidR="00FB6504" w:rsidRPr="00D51286" w:rsidRDefault="00FB6504" w:rsidP="00D86C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D86C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D86C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D86C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D86C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D86C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(тыс. рублей)</w:t>
      </w:r>
    </w:p>
    <w:tbl>
      <w:tblPr>
        <w:tblW w:w="9532" w:type="dxa"/>
        <w:tblCellMar>
          <w:left w:w="0" w:type="dxa"/>
          <w:right w:w="0" w:type="dxa"/>
        </w:tblCellMar>
        <w:tblLook w:val="00A0"/>
      </w:tblPr>
      <w:tblGrid>
        <w:gridCol w:w="1865"/>
        <w:gridCol w:w="848"/>
        <w:gridCol w:w="142"/>
        <w:gridCol w:w="2075"/>
        <w:gridCol w:w="1611"/>
        <w:gridCol w:w="172"/>
        <w:gridCol w:w="1267"/>
        <w:gridCol w:w="120"/>
        <w:gridCol w:w="1432"/>
      </w:tblGrid>
      <w:tr w:rsidR="00FB6504" w:rsidRPr="00D51286" w:rsidTr="00084F0C">
        <w:trPr>
          <w:trHeight w:val="121"/>
        </w:trPr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Показатель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 xml:space="preserve">2015 год </w:t>
            </w:r>
          </w:p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(факт)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2016</w:t>
            </w:r>
            <w:r w:rsidRPr="00D51286">
              <w:rPr>
                <w:rFonts w:ascii="Courier New" w:hAnsi="Courier New" w:cs="Courier New"/>
                <w:lang w:eastAsia="ru-RU"/>
              </w:rPr>
              <w:br/>
              <w:t>(факт)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Откл. от 2015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contextualSpacing/>
              <w:jc w:val="center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Темп прироста к 2015</w:t>
            </w:r>
          </w:p>
        </w:tc>
      </w:tr>
      <w:tr w:rsidR="00FB6504" w:rsidRPr="00D51286" w:rsidTr="00084F0C">
        <w:trPr>
          <w:trHeight w:val="31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51286">
              <w:rPr>
                <w:rFonts w:ascii="Courier New" w:hAnsi="Courier New" w:cs="Courier New"/>
                <w:bCs/>
                <w:lang w:eastAsia="ru-RU"/>
              </w:rPr>
              <w:t>Консолидированный бюджет</w:t>
            </w:r>
          </w:p>
        </w:tc>
      </w:tr>
      <w:tr w:rsidR="00FB6504" w:rsidRPr="00D51286" w:rsidTr="00084F0C">
        <w:trPr>
          <w:trHeight w:val="65"/>
        </w:trPr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Доходы всего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299 579,9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350 864,5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51 284,6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+17,1%</w:t>
            </w:r>
          </w:p>
        </w:tc>
      </w:tr>
      <w:tr w:rsidR="00FB6504" w:rsidRPr="00D51286" w:rsidTr="00084F0C">
        <w:trPr>
          <w:trHeight w:val="315"/>
        </w:trPr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Налоговые и неналоговые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49 075,9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58 857,9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9 782,0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+19,9%</w:t>
            </w:r>
          </w:p>
        </w:tc>
      </w:tr>
      <w:tr w:rsidR="00FB6504" w:rsidRPr="00D51286" w:rsidTr="00084F0C">
        <w:trPr>
          <w:trHeight w:val="65"/>
        </w:trPr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250 504,0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292006,6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41 502,6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+16,5%</w:t>
            </w:r>
          </w:p>
        </w:tc>
      </w:tr>
      <w:tr w:rsidR="00FB6504" w:rsidRPr="00D51286" w:rsidTr="00084F0C">
        <w:trPr>
          <w:trHeight w:val="65"/>
        </w:trPr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308 027,8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343 922,9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35895,1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+11,6%</w:t>
            </w:r>
          </w:p>
        </w:tc>
      </w:tr>
      <w:tr w:rsidR="00FB6504" w:rsidRPr="00D51286" w:rsidTr="00084F0C">
        <w:trPr>
          <w:trHeight w:val="315"/>
        </w:trPr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 xml:space="preserve">Профицит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8 447,9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6 941,6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 х</w:t>
            </w:r>
          </w:p>
        </w:tc>
      </w:tr>
      <w:tr w:rsidR="00FB6504" w:rsidRPr="00D51286" w:rsidTr="00084F0C">
        <w:trPr>
          <w:trHeight w:val="5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51286">
              <w:rPr>
                <w:rFonts w:ascii="Courier New" w:hAnsi="Courier New" w:cs="Courier New"/>
                <w:bCs/>
                <w:lang w:eastAsia="ru-RU"/>
              </w:rPr>
              <w:t>Районный бюджет</w:t>
            </w:r>
          </w:p>
        </w:tc>
      </w:tr>
      <w:tr w:rsidR="00FB6504" w:rsidRPr="00D51286" w:rsidTr="00084F0C">
        <w:trPr>
          <w:trHeight w:val="65"/>
        </w:trPr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Доходы всего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247 689,1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299 675,5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51 986,4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+21,0%</w:t>
            </w:r>
          </w:p>
        </w:tc>
      </w:tr>
      <w:tr w:rsidR="00FB6504" w:rsidRPr="00D51286" w:rsidTr="00084F0C">
        <w:trPr>
          <w:trHeight w:val="315"/>
        </w:trPr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Налоговые и неналоговые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31 883,1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37 981,7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6 098,6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+19,1%</w:t>
            </w:r>
          </w:p>
        </w:tc>
      </w:tr>
      <w:tr w:rsidR="00FB6504" w:rsidRPr="00D51286" w:rsidTr="00084F0C">
        <w:trPr>
          <w:trHeight w:val="300"/>
        </w:trPr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215 806,0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261 693,8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45 887,8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+21,3%</w:t>
            </w:r>
          </w:p>
        </w:tc>
      </w:tr>
      <w:tr w:rsidR="00FB6504" w:rsidRPr="00D51286" w:rsidTr="00084F0C">
        <w:trPr>
          <w:trHeight w:val="315"/>
        </w:trPr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252 434,5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292640,4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40205,9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+15,9%</w:t>
            </w:r>
          </w:p>
        </w:tc>
      </w:tr>
      <w:tr w:rsidR="00FB6504" w:rsidRPr="00D51286" w:rsidTr="00084F0C">
        <w:trPr>
          <w:trHeight w:val="31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 xml:space="preserve">Профицит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4 745,4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7 035,1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х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 х</w:t>
            </w:r>
          </w:p>
        </w:tc>
      </w:tr>
      <w:tr w:rsidR="00FB6504" w:rsidRPr="00D51286" w:rsidTr="00084F0C">
        <w:trPr>
          <w:trHeight w:val="31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 xml:space="preserve">Муниципальный долг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10 413,5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4 315,5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-6 098,0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-58,6%</w:t>
            </w:r>
          </w:p>
        </w:tc>
      </w:tr>
      <w:tr w:rsidR="00FB6504" w:rsidRPr="00D51286" w:rsidTr="00084F0C">
        <w:trPr>
          <w:trHeight w:val="315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Уровень муниципального долга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32,7%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11,4%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 xml:space="preserve">-21,3%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FB6504" w:rsidRPr="00D51286" w:rsidRDefault="00FB6504" w:rsidP="003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х</w:t>
            </w:r>
          </w:p>
        </w:tc>
      </w:tr>
    </w:tbl>
    <w:p w:rsidR="00FB6504" w:rsidRPr="00D51286" w:rsidRDefault="00FB6504" w:rsidP="00D86C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FB36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Достигнутые результаты стали итогом планомерной работы органов местного самоуправления Балаганского района по наращиванию собственного доходного потенциала, работы межведомственной комиссии по совершенствованию доходного потенциала Балаганского района и легализации заработной платы.</w:t>
      </w:r>
    </w:p>
    <w:p w:rsidR="00FB6504" w:rsidRPr="00D51286" w:rsidRDefault="00FB6504" w:rsidP="00FB36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Объем муниципального долга по итогам 2016 года составил 4,3 млн. рублей или 11,4% общего объема доходов бюджета без учета безвозмездных поступлений, что ниже рекомендованного Минфином России предельно допустимого значения (50%).</w:t>
      </w:r>
    </w:p>
    <w:p w:rsidR="00FB6504" w:rsidRPr="00D51286" w:rsidRDefault="00FB6504" w:rsidP="00FB36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Проведение взвешенной долговой политики, работа по оптимизации расходов позволили по итогам 2016 года занять четвертое место среди 42 муниципальных образований Иркутской области в мониторинге и проведении оценки качества управления бюджетным процессом в муниципальных районах (городских округах) Иркутской области за 2016 год, проводимом министерством финансов Иркутской области, который включает анализ и оценку совокупности процессов и процедур, обеспечивающих результативность использования бюджетных средств и охватывающих следующие элементы бюджетного процесса:</w:t>
      </w:r>
    </w:p>
    <w:p w:rsidR="00FB6504" w:rsidRPr="00D51286" w:rsidRDefault="00FB6504" w:rsidP="00FB36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-планирование и исполнение бюджета, в том числе управление долговыми обязательствами;</w:t>
      </w:r>
    </w:p>
    <w:p w:rsidR="00FB6504" w:rsidRPr="00D51286" w:rsidRDefault="00FB6504" w:rsidP="00FB36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-прозрачность бюджетного процесса.</w:t>
      </w:r>
    </w:p>
    <w:p w:rsidR="00FB6504" w:rsidRPr="00D51286" w:rsidRDefault="00FB6504" w:rsidP="00FB36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Изменение с начала года налогового законодательства, предусматривающее передачу тридцати процентов налога по упрощенной системе налогообложения в местные бюджеты Иркутской области, увеличивают рост доходов бюджета в 2017 году.</w:t>
      </w:r>
    </w:p>
    <w:p w:rsidR="00FB6504" w:rsidRPr="00D51286" w:rsidRDefault="00FB6504" w:rsidP="00FB36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Принимаемые органами местного самоуправления меры по наращиванию доходного потенциала, включающие реализацию плана мероприятий («Дорожной карты»  по пополнению доходной базы, увеличению поступления налоговых и неналоговых доходов консолидированного бюджета Балаганского района, повышения качества администрирования доходов, снижения неформальной занятости населения Балаганского района, утвержденного постановлением мэра Балаганского района от 21 февраля 2017 года № 92) позволили району сохранить темп роста налоговых и неналоговых доходов консолидированного бюджета.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За 9 месяцев 2017 года налоговые и неналоговые доходы районного бюджета составили 23450,9 тыс. рублей, что составляет 61,7% от 2016 года и сопоставимы с 2015 годом. Снижение обусловлено уменьшением прочих поступлений от</w:t>
      </w:r>
      <w:r w:rsidRPr="00D51286">
        <w:rPr>
          <w:rFonts w:ascii="Arial" w:hAnsi="Arial" w:cs="Arial"/>
          <w:sz w:val="24"/>
          <w:szCs w:val="24"/>
        </w:rPr>
        <w:t xml:space="preserve"> </w:t>
      </w:r>
      <w:r w:rsidRPr="00D51286">
        <w:rPr>
          <w:rFonts w:ascii="Arial" w:hAnsi="Arial" w:cs="Arial"/>
          <w:sz w:val="24"/>
          <w:szCs w:val="24"/>
          <w:lang w:eastAsia="ru-RU"/>
        </w:rPr>
        <w:t>денежных взысканий (штрафов) и иных сумм в возмещение ущерба, зачисляемые в бюджеты муниципальных районов от физических лиц в районный бюджет в 2017 году по сравнению с 2016 годом.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Предоставляемая с 1 января 2017 года в муниципальный район субсидия на формирование районного фонда финансовой поддержки поселений в целях выравнивания финансовых возможностей органов местного самоуправления поселений Балаганского района позволила войти Биритскому поселению в государственную программу для получения субсидии на реализацию мероприятий по приобретению специализированной техники для водоснабжения населения.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Особое внимание в 2017 году уделено вопросам эффективного и своевременного использования запланированных бюджетных ассигнований в части реализации мероприятий перечня проектов народных инициатив, поступивших в местные бюджеты в размере пропорционально уровню финансирования,</w:t>
      </w:r>
      <w:r w:rsidRPr="00D51286">
        <w:rPr>
          <w:rFonts w:ascii="Arial" w:hAnsi="Arial" w:cs="Arial"/>
          <w:sz w:val="24"/>
          <w:szCs w:val="24"/>
        </w:rPr>
        <w:t xml:space="preserve"> что </w:t>
      </w:r>
      <w:r w:rsidRPr="00D51286">
        <w:rPr>
          <w:rFonts w:ascii="Arial" w:hAnsi="Arial" w:cs="Arial"/>
          <w:sz w:val="24"/>
          <w:szCs w:val="24"/>
          <w:lang w:eastAsia="ru-RU"/>
        </w:rPr>
        <w:t>позволило исключить риски невыполнения условий финансирования со стороны органов местного самоуправления.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В течение года проводились мероприятия по сокращению неэффективных расходов бюджетных ассигнований, не относящихся к первоочередным, перераспределению расходов на реализацию приоритетных направлений социально - экономического развития.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Проведены мероприятия по интеграции процесса среднесрочного планирования закупок в соответствии с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и процесса планирования районного бюджета, что обеспечило предварительный контроль наличия бюджетных средств у получателей для осуществления закупок.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На 2018 год и на плановый период 2019 и 2020 годов приоритетными направлениями являются следующие статьи расходов районного бюджета: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заработная плата и начисления на выплаты по оплате труда;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оплата коммунальных услуг;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расходы на социальное обеспечение населения.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Первоочередными направлениями финансирования являются: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прочие выплаты по заработной плате;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расходы на приобретение услуг связи;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расходы на приобретение продуктов питания;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расходы на приобретение горюче-смазочных материалов;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расходы по подготовке к предстоящему отопительному сезону;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расходы по финансированию для участия в государственных программах.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Для решения вопросов по обеспечению финансово-хозяйственной деятельности органов местного самоуправления и муниципальных учреждений находящихся в их ведении, 22.02.2017 года в соответствии с постановлением администрации Балаганского района от 16.02.2017 года №79</w:t>
      </w:r>
      <w:r w:rsidRPr="00D51286">
        <w:rPr>
          <w:rFonts w:ascii="Arial" w:hAnsi="Arial" w:cs="Arial"/>
          <w:sz w:val="24"/>
          <w:szCs w:val="24"/>
        </w:rPr>
        <w:t xml:space="preserve"> </w:t>
      </w:r>
      <w:r w:rsidRPr="00D51286">
        <w:rPr>
          <w:rFonts w:ascii="Arial" w:hAnsi="Arial" w:cs="Arial"/>
          <w:sz w:val="24"/>
          <w:szCs w:val="24"/>
          <w:lang w:eastAsia="ru-RU"/>
        </w:rPr>
        <w:t>создано муниципальное казенное учреждение Централизованная бухгалтерия муниципального образования Балаганский район.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Pr="00D51286">
        <w:rPr>
          <w:rFonts w:ascii="Arial" w:hAnsi="Arial" w:cs="Arial"/>
          <w:sz w:val="24"/>
          <w:szCs w:val="24"/>
        </w:rPr>
        <w:t xml:space="preserve"> </w:t>
      </w:r>
      <w:r w:rsidRPr="00D51286">
        <w:rPr>
          <w:rFonts w:ascii="Arial" w:hAnsi="Arial" w:cs="Arial"/>
          <w:sz w:val="24"/>
          <w:szCs w:val="24"/>
          <w:lang w:eastAsia="ru-RU"/>
        </w:rPr>
        <w:t>постановлением администрации Балаганского района от 15.03.2017 года №122 действует муниципальная программа «Управление муниципальными финансами муниципального образования Балаганский район на 2017 - 2020 годы» предназначенная для реализации указанных направлений финансирования районного бюджета.</w:t>
      </w:r>
    </w:p>
    <w:p w:rsidR="00FB6504" w:rsidRPr="00D51286" w:rsidRDefault="00FB6504" w:rsidP="00D252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Главным каналом распространения сведений о муниципальных финансах районного бюджета в сети Интернет выступает раздел «Бюджет для граждан» на официальном сайте администрации Балаганского района, обеспечивающий актуальность всех основных сведений о бюджете Балаганского района и его исполнении, а также представление бюджетных данных для всех заинтересованных пользователей в понятной и доступной форме.</w:t>
      </w:r>
    </w:p>
    <w:p w:rsidR="00FB6504" w:rsidRPr="00D51286" w:rsidRDefault="00FB6504" w:rsidP="00D252E0">
      <w:pPr>
        <w:pStyle w:val="Heading2"/>
        <w:tabs>
          <w:tab w:val="left" w:pos="426"/>
        </w:tabs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Toc496702980"/>
      <w:r w:rsidRPr="00D51286">
        <w:rPr>
          <w:rFonts w:ascii="Arial" w:hAnsi="Arial" w:cs="Arial"/>
          <w:b/>
          <w:color w:val="auto"/>
          <w:sz w:val="24"/>
          <w:szCs w:val="24"/>
          <w:lang w:eastAsia="ru-RU"/>
        </w:rPr>
        <w:t>1.2.Итоги реализации налоговой политики в 2016 -2017 годах</w:t>
      </w:r>
      <w:bookmarkEnd w:id="2"/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В результате установления добровольного характера применения системы налогообложения в виде единого налога на вмененный доход для отдельных видов деятельности (далее – ЕНВД) количество налогоплательщиков, применяющих данный режим, в Иркутской области продолжает сокращаться. В 2015 году налогоплательщиков составляло 42020, в 2016 году 40778 налогоплательщиков.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В Балаганском районе в 2016 году наблюдается прирост налогоплательщиков на 1 хозяйствующий субъект, в то же время количество налогоплательщиков – организаций, применивших в 2016 году ЕНВД, снизилось на 5 единиц, одновременно увеличилось количество налогоплательщиков – индивидуальных предпринимателей на 6 единиц. Наблюдается снижение суммы ЕНВД, подлежащего уплате в районный бюджет на 292 тыс. рублей (-7,7%), что меньше уровня 2015 года. Снижение связано с уменьшением налоговой базы по всем категориям налогоплательщиков.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В соответствии со статьей 346.27 Налогового кодекса Российской Федерации, решением Думы Балаганского района от 15 марта 2017 года №3/1-рд «О внесении изменений в Положение «О системе налогообложения в виде единого налога на вмененный доход для отдельных видов деятельности на территории муниципального  образования Балаганский район», утвержденного решением Думы Балаганского района от 25 ноября 2010 года №9/2-РД» осуществлено уточнение понятия бытовых услуг, используемых для ЕНВД.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Целесообразность разработки и принятия проекта решения обусловлена необходимостью уточнения значение показателя А, учитывающего ассортимент товаров (работ, услуг), а также качество услуг (в отношении оказания услуг общественного питания).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Законом Российской Федерации от 25.06.2012 года №94-ФЗ «О внесении изменений в части первую и вторую Налогового кодекса Российской Федерации и отдельные законодательные акты Российской Федерации» с 1 января 2013 года введена патентная система налогообложения для индивидуальных предпринимателей. В соответствии с ним 100% поступлений направляется в бюджеты муниципальных районов.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На территории Балаганского района по состоянию на 01.01.2017 года выдан 1 патент по виду предпринимательской деятельности – оказание автотранспортных услуг по перевозке грузов автомобильным транспортом. В бюджет муниципального образования Балаганский район в 2016 году зачислено 11,2 тыс. рублей (в 2015 году доходы не поступали). За 9 месяцев 2017 года поступление составило 4,3 тыс. рублей.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Законом Иркутской области от 29.11.2012 № 124-ОЗ «О применении индивидуальными предпринимателями патентной системы налогообложения на территории Иркутской области» с 1 января 2016 года установлены двухлетние налоговые каникулы для налогоплательщиков, осуществляющих деятельность в производственной, социальной, научной и (или) бытовой сферах и применяющих патентную систему налогообложения.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По итогам 2016 года налоговыми каникулами в муниципальном образовании Балаганский район индивидуальные предприниматели не воспользовались.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Важным индикатором развития малого и среднего предпринимательства является упрощенная система налогообложения (далее - УСН).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Законом Иркутской области от 11.11.2015 N 103-ОЗ «О внесении изменений в закон Иркутской области «О межбюджетных трансфертах и нормативах отчислений доходов в местные бюджеты» с 1 января 2017 года установлены единые нормативы отчислений от налога, взимаемого в связи с применением УСН в бюджеты муниципальных районов (городских округов) Иркутской области в размере 30%.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По итогам 9 месяцев 2017 года поступление УСН в районный бюджет составило 777,2 тыс. рублей. Объектом налогообложения признаются доходы и доходы, уменьшенные на величину расходов, что позволит в 2018 – 2020 годах оценивать финансовое положение субъектов малого и среднего предпринимательства Балаганского района.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В этой связи основной задачей налоговой политики является стимулирование экономического роста субъектов малого и среднего предпринимательства Балаганского района до уровня, приводящего к инвестиционному и инновационному развитию, вложений в человеческий капитал.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 xml:space="preserve">Установление Законом Иркутской области от 14 октября 2015 года №75-ОЗ «Об установлении коэффициента, отражающего особенности рынка труда на территории Иркутской области, на 2016 год» коэффициента, отражающего особенности рынка труда на территории Иркутской области, на 2016 год в размере 1,91 позволило в 2016 году мобилизовать в районный бюджет налога на доходы физических лиц в виде фиксированных авансовых платежей с доходов, полученными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Федерации, сумму в размере 49,3 тыс. рублей. В 2015 году указанного налога поступило 14,8 тыс. рублей, в 2014 году 11,9 тыс. рублей. По итогам 9 месяцев 2017 года данные поступления отсутствуют. 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При анализе уровня налоговой нагрузки по отдельным видам налогов, бюджетной системы муниципального образования Балаганский район, налог на доходы физических лиц и налоги на совокупный доход формируют существенную долю налоговых доходов районного бюджета.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_GoBack"/>
      <w:bookmarkEnd w:id="3"/>
    </w:p>
    <w:tbl>
      <w:tblPr>
        <w:tblpPr w:leftFromText="180" w:rightFromText="180" w:vertAnchor="text" w:horzAnchor="margin" w:tblpXSpec="center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4"/>
        <w:gridCol w:w="2323"/>
        <w:gridCol w:w="2268"/>
        <w:gridCol w:w="1984"/>
      </w:tblGrid>
      <w:tr w:rsidR="00FB6504" w:rsidRPr="00D51286" w:rsidTr="00550ADE">
        <w:trPr>
          <w:trHeight w:val="786"/>
        </w:trPr>
        <w:tc>
          <w:tcPr>
            <w:tcW w:w="675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1286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2323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2014г</w:t>
            </w:r>
          </w:p>
        </w:tc>
        <w:tc>
          <w:tcPr>
            <w:tcW w:w="2268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2015г</w:t>
            </w:r>
          </w:p>
        </w:tc>
        <w:tc>
          <w:tcPr>
            <w:tcW w:w="198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2016г</w:t>
            </w:r>
          </w:p>
        </w:tc>
      </w:tr>
      <w:tr w:rsidR="00FB6504" w:rsidRPr="00D51286" w:rsidTr="00550ADE">
        <w:trPr>
          <w:trHeight w:val="364"/>
        </w:trPr>
        <w:tc>
          <w:tcPr>
            <w:tcW w:w="675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128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323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FB6504" w:rsidRPr="00D51286" w:rsidTr="00550ADE">
        <w:tc>
          <w:tcPr>
            <w:tcW w:w="675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128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Налоговые и неналоговые доходы всего, в том числе:</w:t>
            </w:r>
          </w:p>
        </w:tc>
        <w:tc>
          <w:tcPr>
            <w:tcW w:w="2323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27269</w:t>
            </w:r>
          </w:p>
        </w:tc>
        <w:tc>
          <w:tcPr>
            <w:tcW w:w="2268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31883</w:t>
            </w:r>
          </w:p>
        </w:tc>
        <w:tc>
          <w:tcPr>
            <w:tcW w:w="198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37981,7</w:t>
            </w:r>
          </w:p>
        </w:tc>
      </w:tr>
      <w:tr w:rsidR="00FB6504" w:rsidRPr="00D51286" w:rsidTr="00550ADE">
        <w:tc>
          <w:tcPr>
            <w:tcW w:w="675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1286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2323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16333</w:t>
            </w:r>
          </w:p>
        </w:tc>
        <w:tc>
          <w:tcPr>
            <w:tcW w:w="2268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17276</w:t>
            </w:r>
          </w:p>
        </w:tc>
        <w:tc>
          <w:tcPr>
            <w:tcW w:w="198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20064,6</w:t>
            </w:r>
          </w:p>
        </w:tc>
      </w:tr>
      <w:tr w:rsidR="00FB6504" w:rsidRPr="00D51286" w:rsidTr="00550ADE">
        <w:tc>
          <w:tcPr>
            <w:tcW w:w="675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1286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Удельный вес в общей сумме поступлений(%)</w:t>
            </w:r>
          </w:p>
        </w:tc>
        <w:tc>
          <w:tcPr>
            <w:tcW w:w="2323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59,9</w:t>
            </w:r>
          </w:p>
        </w:tc>
        <w:tc>
          <w:tcPr>
            <w:tcW w:w="2268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54,2</w:t>
            </w:r>
          </w:p>
        </w:tc>
        <w:tc>
          <w:tcPr>
            <w:tcW w:w="198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52,8</w:t>
            </w:r>
          </w:p>
        </w:tc>
      </w:tr>
      <w:tr w:rsidR="00FB6504" w:rsidRPr="00D51286" w:rsidTr="00550ADE">
        <w:tc>
          <w:tcPr>
            <w:tcW w:w="675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1286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6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2323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3375</w:t>
            </w:r>
          </w:p>
        </w:tc>
        <w:tc>
          <w:tcPr>
            <w:tcW w:w="2268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3981</w:t>
            </w:r>
          </w:p>
        </w:tc>
        <w:tc>
          <w:tcPr>
            <w:tcW w:w="198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3634,6</w:t>
            </w:r>
          </w:p>
        </w:tc>
      </w:tr>
      <w:tr w:rsidR="00FB6504" w:rsidRPr="00D51286" w:rsidTr="00550ADE">
        <w:tc>
          <w:tcPr>
            <w:tcW w:w="675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1286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6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Удельный вес в общей сумме поступлений(%)</w:t>
            </w:r>
          </w:p>
        </w:tc>
        <w:tc>
          <w:tcPr>
            <w:tcW w:w="2323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12,4</w:t>
            </w:r>
          </w:p>
        </w:tc>
        <w:tc>
          <w:tcPr>
            <w:tcW w:w="2268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12,5</w:t>
            </w:r>
          </w:p>
        </w:tc>
        <w:tc>
          <w:tcPr>
            <w:tcW w:w="1984" w:type="dxa"/>
          </w:tcPr>
          <w:p w:rsidR="00FB6504" w:rsidRPr="00D51286" w:rsidRDefault="00FB6504" w:rsidP="005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D51286">
              <w:rPr>
                <w:rFonts w:ascii="Courier New" w:hAnsi="Courier New" w:cs="Courier New"/>
                <w:lang w:eastAsia="ru-RU"/>
              </w:rPr>
              <w:t>9,6</w:t>
            </w:r>
          </w:p>
        </w:tc>
      </w:tr>
    </w:tbl>
    <w:p w:rsidR="00FB6504" w:rsidRPr="00D51286" w:rsidRDefault="00FB6504" w:rsidP="00814D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Тыс.руб.</w:t>
      </w:r>
    </w:p>
    <w:p w:rsidR="00FB6504" w:rsidRPr="00D51286" w:rsidRDefault="00FB6504" w:rsidP="005B03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504" w:rsidRPr="00D51286" w:rsidRDefault="00FB6504" w:rsidP="008C05EC">
      <w:pPr>
        <w:pStyle w:val="Heading1"/>
        <w:tabs>
          <w:tab w:val="left" w:pos="284"/>
        </w:tabs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4" w:name="_Toc496702981"/>
      <w:r w:rsidRPr="00D51286">
        <w:rPr>
          <w:rFonts w:ascii="Arial" w:hAnsi="Arial" w:cs="Arial"/>
          <w:b/>
          <w:color w:val="auto"/>
          <w:sz w:val="24"/>
          <w:szCs w:val="24"/>
        </w:rPr>
        <w:t>II. Основные направления бюджетной и налоговой политики на 2018 - 2020 годы</w:t>
      </w:r>
      <w:bookmarkEnd w:id="4"/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Целью Основных направлений является повышение устойчивости экономики районного бюджета, обеспечение стабильности поступлений доходов в районный бюджет, поддержка предпринимательской активности, совершенствование налогового администрирования и поддержание сбалансированности районного бюджета.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Для недопущения разбалансированности районного бюджета и снижения рисков возникновения кредиторской задолженности, расходных обязательств, не обеспеченных финансированием, осуществлять работу по определению приоритетных направлений финансирования мероприятий, предусмотренных муниципальными программами, изыскания внутренних резервов для финансового обеспечения социально-значимых расходов бюджета.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 xml:space="preserve">2.1. Основные направления бюджетной политики муниципального образования Балаганский район на 2018 -2020 годы 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2.1.1. Финансовое обеспечение приоритетных направлений расходов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1.</w:t>
      </w:r>
      <w:r w:rsidRPr="00D51286">
        <w:rPr>
          <w:rFonts w:ascii="Arial" w:hAnsi="Arial" w:cs="Arial"/>
          <w:sz w:val="24"/>
          <w:szCs w:val="24"/>
        </w:rPr>
        <w:tab/>
        <w:t>На период 2018-2019 годов приходится достижение всех целевых показателей, установленных во исполнение «майских» Указов Президента Российской Федерации 2012 года, что ведет к необходимости изыскания дополнительных финансовых ресурсов.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В рамках исполнения принятых в 2012 году указов Президента Российской Федерации сохраняет свою приоритетность финансирование расходов на повышение оплаты труда отдельным категориям работников бюджетной сферы, а именно работников культуры (указ Президента Российской Федерации от 7 мая 2012 года № 597). Это одно из самых затратных для районного бюджета направлений. Реализация данного направления предполагает повышение оплаты труда с учетом прогноза среднемесячной начисленной заработной платы работников в учреждениях, учитывая положения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№ 2190-р, и целевые показатели региональных «дорожных карт».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В 2018 году на данные цели в районном бюджете планируется предусмотреть около 13,1 млн. рублей.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При этом, повышение заработной платы предусматривает не только прямое финансирование из районного бюджета, но и использование внутренних ресурсов учреждений, полученных в результате реализации мер по оптимизации расходов и использованию внебюджетных источников, использование механизмов повышения результативности бюджетных расходов, в том числе за счет повышения эффективности использования муниципального имущества.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2.</w:t>
      </w:r>
      <w:r w:rsidRPr="00D51286">
        <w:rPr>
          <w:rFonts w:ascii="Arial" w:hAnsi="Arial" w:cs="Arial"/>
          <w:sz w:val="24"/>
          <w:szCs w:val="24"/>
        </w:rPr>
        <w:tab/>
        <w:t>Учитывая различия в оплате труда работников бюджетной сферы, обусловленные реализацией указов Президента Российской Федерации, в районном бюджете планируется предусмотреть индексацию заработной платы на 4% работников органов местного самоуправления и муниципальных учреждений, находящихся в их ведении, на которых не распространяются Указы Президента Российской Федерации, и заработная плата которых не индексировалась с 1 января 2014 года.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3.</w:t>
      </w:r>
      <w:r w:rsidRPr="00D51286">
        <w:rPr>
          <w:rFonts w:ascii="Arial" w:hAnsi="Arial" w:cs="Arial"/>
          <w:sz w:val="24"/>
          <w:szCs w:val="24"/>
        </w:rPr>
        <w:tab/>
        <w:t>При планировании бюджетных ассигнований учтены положения Регионального соглашения о минимальной заработной плате в Иркутской области от 26.01.2017 № 329 в части установления размера минимальной заработной платы работникам муниципальных учреждений с 1 января 2018 года в размере 100% величины прожиточного минимума для трудоспособного населения Иркутской области за IV квартал 2017 года.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4.</w:t>
      </w:r>
      <w:r w:rsidRPr="00D51286">
        <w:rPr>
          <w:rFonts w:ascii="Arial" w:hAnsi="Arial" w:cs="Arial"/>
          <w:sz w:val="24"/>
          <w:szCs w:val="24"/>
        </w:rPr>
        <w:tab/>
        <w:t>Для решения поставленных задач по повышению уровня жизни сельского населения Балаганского района, развитию сельской экономики и сельских территорий планируется увеличение расходов на поддержку и развитие поддержки малого и среднего предпринимательства. Планируется финансирование в сумме 32 тыс. рублей для поддержки начинающих – гранты начинающим на создание собственного бизнеса.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5.</w:t>
      </w:r>
      <w:r w:rsidRPr="00D51286">
        <w:rPr>
          <w:rFonts w:ascii="Arial" w:hAnsi="Arial" w:cs="Arial"/>
          <w:sz w:val="24"/>
          <w:szCs w:val="24"/>
        </w:rPr>
        <w:tab/>
        <w:t>Улучшение инфраструктуры социальной сферы значительно влияет на повышение качества оказываемых услуг населению.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 xml:space="preserve">В 2018-2020 годах объем инвестиций в муниципальные объекты социальной сферы, расходы на проведение капитального ремонта планируется сохранить в объеме не ниже уровня 2017 года. 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Продолжится реализация мероприятий муниципальной программы «Создание благоприятных условий в целях привлечения работников бюджетной сферы для работы на территории муниципального образования Балаганский район».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По итогам реализации данной программы за 9 месяцев 2017 года исполнено 1125 тыс. рублей, на 2018 - 2020 годы запланирована сумма 1584 тыс. рублей соответственно.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При осуществлении бюджетных инвестиций предполагается использование механизмов муниципального - частного партнерства, позволяющих привлечь инвестиции и услуги частных компаний, индивидуальных предпринимателей и физических лиц с целью решения муниципальных задач.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2.1.2. Оптимизация расходов районного бюджета и повышение эффективности использования бюджетных средств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Для концентрации ресурсов в целях финансового обеспечения приоритетных и первоочередных направлений расходования бюджетных средств планируется продолжить работу по оптимизации структуры расходов, а также повышению качества планирования и использования средств районного бюджета.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Основные мероприятия реализации данных направлений бюджетной политики муниципального образования Балаганский район запланированы в подпрограмме «Оптимизация расходов бюджета муниципального образования Балаганский район на 2017 - 2020 годы» муниципальной программы «Управление муниципальными финансами муниципального образования Балаганский район на 2017 - 2020 годы», утвержденной постановлением администрации Балаганского района от 15.03.2017 года №122: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- Оптимизация расходов фонда оплаты труда работников органов местного самоуправления муниципального образования Балаганский район;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- Оптимизация расходов на содержание органов местного самоуправления муниципального образования Балаганский район и подведомственных учреждений;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- Оптимизация штатной численности работников органов местного самоуправления муниципального образования Балаганский район, контроль за соблюдением численности.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Целевыми показателями подпрограммы являются следующие показатели: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1.</w:t>
      </w:r>
      <w:r w:rsidRPr="00D51286">
        <w:rPr>
          <w:rFonts w:ascii="Arial" w:hAnsi="Arial" w:cs="Arial"/>
          <w:sz w:val="24"/>
          <w:szCs w:val="24"/>
        </w:rPr>
        <w:tab/>
        <w:t>Обеспечение роста оплаты труда работников культуры и образования с учетом установленных размеров «дорожной карты», установленными майскими Указами.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2.</w:t>
      </w:r>
      <w:r w:rsidRPr="00D51286">
        <w:rPr>
          <w:rFonts w:ascii="Arial" w:hAnsi="Arial" w:cs="Arial"/>
          <w:sz w:val="24"/>
          <w:szCs w:val="24"/>
        </w:rPr>
        <w:tab/>
        <w:t>Установление численности муниципальных служащих, работников технического обеспечения  и вспомогательного персонала в соответствии с нормативами.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3.</w:t>
      </w:r>
      <w:r w:rsidRPr="00D51286">
        <w:rPr>
          <w:rFonts w:ascii="Arial" w:hAnsi="Arial" w:cs="Arial"/>
          <w:sz w:val="24"/>
          <w:szCs w:val="24"/>
        </w:rPr>
        <w:tab/>
        <w:t>Сокращение неэффективных расходов муниципальных учреждений Балаганского района.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Кроме того необходимо осуществить следующие мероприятия: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-оптимизация расходов на содержание бюджетной сети при сохранении доступности и качества оказываемых муниципальных услуг;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-повышение эффективности качества оказания муниципальных услуг.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-повышение эффективности использования имущества, находящегося в муниципальной собственности Балаганского района, отказ от имущества, не используемого при исполнении муниципальных функций, выполнении муниципального задания.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 xml:space="preserve">-оказание методической поддержки главным распорядителям бюджетных средств районного бюджета в повышении качества финансового менеджмента, включающего совокупность процедур, обеспечивающих эффективность использования бюджетных средств, нефинансовых ресурсов и охватывающих все этапы бюджетного процесса и финансово-хозяйственной деятельности. 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Необходимо рассмотреть возможность включения в систему оценки качества финансового менеджмента критериев, позволяющих выявить системные ошибки при осуществлении финансового менеджмента главными распорядителями бюджетных средств районного бюджета и развивать муниципальный внутренний финансовый контроль.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2.1.3. Обеспечение выравнивания бюджетной обеспеченности бюджетов поселения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Под особым контролем остаются вопросы обеспечения выравнивания бюджетов поселений, а также оказания поддержки исполнения полномочий органов местного самоуправления поселений: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1.</w:t>
      </w:r>
      <w:r w:rsidRPr="00D51286">
        <w:rPr>
          <w:rFonts w:ascii="Arial" w:hAnsi="Arial" w:cs="Arial"/>
          <w:sz w:val="24"/>
          <w:szCs w:val="24"/>
        </w:rPr>
        <w:tab/>
        <w:t>Оказание финансовой поддержки из районного фонда финансовой поддержки поселений будет продолжено в 2018 году и плановом периоде 2019 и 2020 годах.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2.</w:t>
      </w:r>
      <w:r w:rsidRPr="00D51286">
        <w:rPr>
          <w:rFonts w:ascii="Arial" w:hAnsi="Arial" w:cs="Arial"/>
          <w:sz w:val="24"/>
          <w:szCs w:val="24"/>
        </w:rPr>
        <w:tab/>
        <w:t>В районном бюджете планируется предусмотреть на 2018 - 2020 годы средства на предоставление бюджетных кредитов бюджетам поселений для частичного покрытия дефицитов местных бюджетов с направлением средств на финансирование бюджетных обязательств местных бюджетов.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2.1.4. Управление муниципальным долгом Балаганского района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Отдельным направлением бюджетной политики, непосредственно связанным с обеспечением устойчивости бюджетной системы Балаганского района, является политика в области управления муниципальным долгом.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Основными задачами долговой политики на 2018 – 2020 годы являются: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- сдерживание долговой нагрузки в пределах параметров, позволяющих финансирование бюджетных обязательств и качественное обслуживание муниципального долга;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- снижение долговой нагрузки путем первоочередного направления дополнительных доходов или (и) экономии расходов при исполнении бюджета на сокращение объема муниципального долга;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- мораторий на предоставление муниципальных гарантий районного бюджета.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2.1.5. Вовлечение граждан в бюджетный процесс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Существенное значение для эффективного управления муниципальными финансами имеет вовлечение граждан в бюджетный процесс.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В целях обеспечения доступности информации о бюджете и бюджетной системе Балаганского района для широкого круга лиц ключевыми задачами в направлении вовлечения граждан в бюджетный процесс обозначено повышение уровня открытости и понятности бюджетных данных и повышение уровня знаний населения в вопросах, касающихся финансовой сферы.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51286">
        <w:rPr>
          <w:rFonts w:ascii="Arial" w:hAnsi="Arial" w:cs="Arial"/>
          <w:sz w:val="24"/>
          <w:szCs w:val="24"/>
        </w:rPr>
        <w:t>Для осуществления данного направления используется официальный сайт администрации Балаганского района и районное СМИ.</w:t>
      </w:r>
    </w:p>
    <w:p w:rsidR="00FB6504" w:rsidRPr="00D51286" w:rsidRDefault="00FB6504" w:rsidP="00D252E0">
      <w:pPr>
        <w:pStyle w:val="Heading2"/>
        <w:tabs>
          <w:tab w:val="left" w:pos="426"/>
        </w:tabs>
        <w:ind w:firstLine="851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5" w:name="_Toc496702982"/>
      <w:r w:rsidRPr="00D51286">
        <w:rPr>
          <w:rFonts w:ascii="Arial" w:hAnsi="Arial" w:cs="Arial"/>
          <w:color w:val="auto"/>
          <w:sz w:val="24"/>
          <w:szCs w:val="24"/>
          <w:lang w:eastAsia="ru-RU"/>
        </w:rPr>
        <w:t>2.2. Основные цели и задачи налоговой политики муниципального образования Балаганский район на 2018-2020 годы</w:t>
      </w:r>
      <w:bookmarkEnd w:id="5"/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Продолжить работу по эффективному использованию имущества, находящегося в муниципальной собственности. Для увеличения сбора арендных платежей необходимо завершить проведение инвентаризации земельных участков и муниципального имущества с целью выявления случаев фактически используемых участков, не допущению образования недоимки по данным видам доходов. Политику управления муниципальной собственности района необходимо ориентировать на повышение эффективности использования имущества, находящегося в муниципальной собственности района.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Продолжить практику согласованных действий органов местного самоуправления района с исполнительными органами государственной власти Иркутской области, территориальными подразделениями федеральных органов исполнительной власти по мобилизации доходов в бюджет района с целью максимально возможного сокращения недоимки по налоговым доходам и сокращения невыясненных поступлений.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 xml:space="preserve"> В связи с этим необходима целенаправленная работа органов местного самоуправления по увеличению налогового потенциала территории, доходов районного бюджета и задействование всех имеющихся резервов, в том числе: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продолжение работы межведомственной комиссии по совершенствованию доходного потенциала Балаганского района и легализации заработной платы;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проведение мониторинга налоговых и неналоговых поступлений в районный бюджет;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- повышение ответственности главных администраторов доходов по контролю за полным и своевременным поступлением доходов, отнесенных к ведению органов местного самоуправления.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Законом Иркутской области</w:t>
      </w:r>
      <w:r w:rsidRPr="00D51286">
        <w:rPr>
          <w:rFonts w:ascii="Arial" w:hAnsi="Arial" w:cs="Arial"/>
          <w:sz w:val="24"/>
          <w:szCs w:val="24"/>
        </w:rPr>
        <w:t xml:space="preserve"> </w:t>
      </w:r>
      <w:r w:rsidRPr="00D51286">
        <w:rPr>
          <w:rFonts w:ascii="Arial" w:hAnsi="Arial" w:cs="Arial"/>
          <w:sz w:val="24"/>
          <w:szCs w:val="24"/>
          <w:lang w:eastAsia="ru-RU"/>
        </w:rPr>
        <w:t>«О внесении изменения в пункт 2 статьи 2 Закона Иркутской области «О признании утратившими силу пунктов 2 и 3 части 1 статьи 2 Закона Иркутской области «О налоге на имущество организаций» для муниципальных учреждений действие льгот по налогу на имущество организаций продлено до 1 января 2019 года. Необходимо провести инвентаризации имущества с целью выявления неиспользуемого имущества и передачи другим пользователям, списания непригодного для использования имущества.</w:t>
      </w:r>
    </w:p>
    <w:p w:rsidR="00FB6504" w:rsidRPr="00D51286" w:rsidRDefault="00FB6504" w:rsidP="00D252E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1286">
        <w:rPr>
          <w:rFonts w:ascii="Arial" w:hAnsi="Arial" w:cs="Arial"/>
          <w:sz w:val="24"/>
          <w:szCs w:val="24"/>
          <w:lang w:eastAsia="ru-RU"/>
        </w:rPr>
        <w:t>Таким образом, решение по вопросу о налогообложении имущества в районе переносится на год, но не снимается с повестки основных направлений налоговой политики 2018 год и на плановый период 2019 и 2020 годов.</w:t>
      </w:r>
    </w:p>
    <w:sectPr w:rsidR="00FB6504" w:rsidRPr="00D51286" w:rsidSect="00084F0C">
      <w:headerReference w:type="default" r:id="rId8"/>
      <w:pgSz w:w="11907" w:h="16840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04" w:rsidRDefault="00FB6504" w:rsidP="00964010">
      <w:pPr>
        <w:spacing w:after="0" w:line="240" w:lineRule="auto"/>
      </w:pPr>
      <w:r>
        <w:separator/>
      </w:r>
    </w:p>
  </w:endnote>
  <w:endnote w:type="continuationSeparator" w:id="0">
    <w:p w:rsidR="00FB6504" w:rsidRDefault="00FB6504" w:rsidP="009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04" w:rsidRDefault="00FB6504" w:rsidP="00964010">
      <w:pPr>
        <w:spacing w:after="0" w:line="240" w:lineRule="auto"/>
      </w:pPr>
      <w:r>
        <w:separator/>
      </w:r>
    </w:p>
  </w:footnote>
  <w:footnote w:type="continuationSeparator" w:id="0">
    <w:p w:rsidR="00FB6504" w:rsidRDefault="00FB6504" w:rsidP="009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4" w:rsidRPr="00A42CF7" w:rsidRDefault="00FB6504">
    <w:pPr>
      <w:pStyle w:val="Header"/>
      <w:jc w:val="center"/>
      <w:rPr>
        <w:rFonts w:ascii="Times New Roman" w:hAnsi="Times New Roman"/>
        <w:sz w:val="28"/>
      </w:rPr>
    </w:pPr>
    <w:r w:rsidRPr="00A42CF7">
      <w:rPr>
        <w:rFonts w:ascii="Times New Roman" w:hAnsi="Times New Roman"/>
        <w:sz w:val="28"/>
      </w:rPr>
      <w:fldChar w:fldCharType="begin"/>
    </w:r>
    <w:r w:rsidRPr="00A42CF7">
      <w:rPr>
        <w:rFonts w:ascii="Times New Roman" w:hAnsi="Times New Roman"/>
        <w:sz w:val="28"/>
      </w:rPr>
      <w:instrText>PAGE   \* MERGEFORMAT</w:instrText>
    </w:r>
    <w:r w:rsidRPr="00A42CF7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6</w:t>
    </w:r>
    <w:r w:rsidRPr="00A42CF7">
      <w:rPr>
        <w:rFonts w:ascii="Times New Roman" w:hAnsi="Times New Roman"/>
        <w:sz w:val="28"/>
      </w:rPr>
      <w:fldChar w:fldCharType="end"/>
    </w:r>
  </w:p>
  <w:p w:rsidR="00FB6504" w:rsidRDefault="00FB65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6B"/>
    <w:multiLevelType w:val="hybridMultilevel"/>
    <w:tmpl w:val="AE9AD08E"/>
    <w:lvl w:ilvl="0" w:tplc="6CEC1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48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27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B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E5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40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A0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68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A2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40AD7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74610"/>
    <w:multiLevelType w:val="hybridMultilevel"/>
    <w:tmpl w:val="7F624F9A"/>
    <w:lvl w:ilvl="0" w:tplc="F77AB0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281C8F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D2265"/>
    <w:multiLevelType w:val="hybridMultilevel"/>
    <w:tmpl w:val="6A98AF3A"/>
    <w:lvl w:ilvl="0" w:tplc="F962A856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142AF5"/>
    <w:multiLevelType w:val="hybridMultilevel"/>
    <w:tmpl w:val="733E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96101"/>
    <w:multiLevelType w:val="hybridMultilevel"/>
    <w:tmpl w:val="3C40B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2200F"/>
    <w:multiLevelType w:val="hybridMultilevel"/>
    <w:tmpl w:val="C840BF72"/>
    <w:lvl w:ilvl="0" w:tplc="3138AF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C0175F"/>
    <w:multiLevelType w:val="hybridMultilevel"/>
    <w:tmpl w:val="DC4E3DAA"/>
    <w:lvl w:ilvl="0" w:tplc="4B9899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35968"/>
    <w:multiLevelType w:val="hybridMultilevel"/>
    <w:tmpl w:val="8E04A8BC"/>
    <w:lvl w:ilvl="0" w:tplc="3C1ED8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E06CF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6B5790D"/>
    <w:multiLevelType w:val="multilevel"/>
    <w:tmpl w:val="639A5F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38E86875"/>
    <w:multiLevelType w:val="hybridMultilevel"/>
    <w:tmpl w:val="112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112706"/>
    <w:multiLevelType w:val="hybridMultilevel"/>
    <w:tmpl w:val="24C02D36"/>
    <w:lvl w:ilvl="0" w:tplc="3790E8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6F5F5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9DA651E"/>
    <w:multiLevelType w:val="hybridMultilevel"/>
    <w:tmpl w:val="84147C7E"/>
    <w:lvl w:ilvl="0" w:tplc="14FC4EF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F40D14"/>
    <w:multiLevelType w:val="hybridMultilevel"/>
    <w:tmpl w:val="0FD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D24C05"/>
    <w:multiLevelType w:val="hybridMultilevel"/>
    <w:tmpl w:val="4B60F010"/>
    <w:lvl w:ilvl="0" w:tplc="32E61E5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AB50CC0"/>
    <w:multiLevelType w:val="hybridMultilevel"/>
    <w:tmpl w:val="2CA41E3C"/>
    <w:lvl w:ilvl="0" w:tplc="90A48A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C903BEB"/>
    <w:multiLevelType w:val="hybridMultilevel"/>
    <w:tmpl w:val="BD726AF4"/>
    <w:lvl w:ilvl="0" w:tplc="EC4E10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D72E4A"/>
    <w:multiLevelType w:val="hybridMultilevel"/>
    <w:tmpl w:val="DACC64AA"/>
    <w:lvl w:ilvl="0" w:tplc="ECAE5F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35C6A9A"/>
    <w:multiLevelType w:val="hybridMultilevel"/>
    <w:tmpl w:val="5E4E4CF4"/>
    <w:lvl w:ilvl="0" w:tplc="A98034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5D13131"/>
    <w:multiLevelType w:val="hybridMultilevel"/>
    <w:tmpl w:val="58D8DD46"/>
    <w:lvl w:ilvl="0" w:tplc="7988BFC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0E5A87"/>
    <w:multiLevelType w:val="hybridMultilevel"/>
    <w:tmpl w:val="445873B8"/>
    <w:lvl w:ilvl="0" w:tplc="E384C05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444A67"/>
    <w:multiLevelType w:val="hybridMultilevel"/>
    <w:tmpl w:val="14869950"/>
    <w:lvl w:ilvl="0" w:tplc="95148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B4A1C82"/>
    <w:multiLevelType w:val="multilevel"/>
    <w:tmpl w:val="3168B4BC"/>
    <w:lvl w:ilvl="0">
      <w:start w:val="1"/>
      <w:numFmt w:val="decimal"/>
      <w:lvlText w:val="%1."/>
      <w:lvlJc w:val="left"/>
      <w:pPr>
        <w:ind w:left="1080" w:hanging="720"/>
      </w:pPr>
      <w:rPr>
        <w:rFonts w:ascii="Courier New" w:eastAsia="Times New Roman" w:hAnsi="Courier New" w:cs="Courier New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3"/>
  </w:num>
  <w:num w:numId="5">
    <w:abstractNumId w:val="24"/>
  </w:num>
  <w:num w:numId="6">
    <w:abstractNumId w:val="21"/>
  </w:num>
  <w:num w:numId="7">
    <w:abstractNumId w:val="5"/>
  </w:num>
  <w:num w:numId="8">
    <w:abstractNumId w:val="12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17"/>
  </w:num>
  <w:num w:numId="15">
    <w:abstractNumId w:val="6"/>
  </w:num>
  <w:num w:numId="16">
    <w:abstractNumId w:val="8"/>
  </w:num>
  <w:num w:numId="17">
    <w:abstractNumId w:val="2"/>
  </w:num>
  <w:num w:numId="18">
    <w:abstractNumId w:val="11"/>
  </w:num>
  <w:num w:numId="19">
    <w:abstractNumId w:val="23"/>
  </w:num>
  <w:num w:numId="20">
    <w:abstractNumId w:val="18"/>
  </w:num>
  <w:num w:numId="21">
    <w:abstractNumId w:val="22"/>
  </w:num>
  <w:num w:numId="22">
    <w:abstractNumId w:val="4"/>
  </w:num>
  <w:num w:numId="23">
    <w:abstractNumId w:val="7"/>
  </w:num>
  <w:num w:numId="24">
    <w:abstractNumId w:val="25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1C1"/>
    <w:rsid w:val="00006AF5"/>
    <w:rsid w:val="00020947"/>
    <w:rsid w:val="000213BA"/>
    <w:rsid w:val="000227DE"/>
    <w:rsid w:val="0003247D"/>
    <w:rsid w:val="000325F7"/>
    <w:rsid w:val="00042469"/>
    <w:rsid w:val="00046C0A"/>
    <w:rsid w:val="00052412"/>
    <w:rsid w:val="00055248"/>
    <w:rsid w:val="00056A74"/>
    <w:rsid w:val="00056BFD"/>
    <w:rsid w:val="000635D4"/>
    <w:rsid w:val="00065D93"/>
    <w:rsid w:val="000660D7"/>
    <w:rsid w:val="00070357"/>
    <w:rsid w:val="00077B0F"/>
    <w:rsid w:val="00081359"/>
    <w:rsid w:val="00084F0C"/>
    <w:rsid w:val="00096192"/>
    <w:rsid w:val="00096F93"/>
    <w:rsid w:val="000A1A84"/>
    <w:rsid w:val="000A209C"/>
    <w:rsid w:val="000B4185"/>
    <w:rsid w:val="000C017F"/>
    <w:rsid w:val="000C06B4"/>
    <w:rsid w:val="000C7F5A"/>
    <w:rsid w:val="000D0A61"/>
    <w:rsid w:val="000D2CE8"/>
    <w:rsid w:val="000D3665"/>
    <w:rsid w:val="000D66B6"/>
    <w:rsid w:val="000E5EFB"/>
    <w:rsid w:val="000E7583"/>
    <w:rsid w:val="000F56AF"/>
    <w:rsid w:val="0010076D"/>
    <w:rsid w:val="00102F2C"/>
    <w:rsid w:val="00106056"/>
    <w:rsid w:val="00106DCA"/>
    <w:rsid w:val="001123D3"/>
    <w:rsid w:val="00117B73"/>
    <w:rsid w:val="001334B5"/>
    <w:rsid w:val="00134B1B"/>
    <w:rsid w:val="00135144"/>
    <w:rsid w:val="00143595"/>
    <w:rsid w:val="00146913"/>
    <w:rsid w:val="00150385"/>
    <w:rsid w:val="00152875"/>
    <w:rsid w:val="00157419"/>
    <w:rsid w:val="00166A34"/>
    <w:rsid w:val="00167088"/>
    <w:rsid w:val="00176DAA"/>
    <w:rsid w:val="00180C15"/>
    <w:rsid w:val="001830BD"/>
    <w:rsid w:val="0019272F"/>
    <w:rsid w:val="00193882"/>
    <w:rsid w:val="00194C62"/>
    <w:rsid w:val="001953A4"/>
    <w:rsid w:val="00195C6C"/>
    <w:rsid w:val="001A0DD8"/>
    <w:rsid w:val="001A5EFF"/>
    <w:rsid w:val="001A772F"/>
    <w:rsid w:val="001A7D3A"/>
    <w:rsid w:val="001C1179"/>
    <w:rsid w:val="001C216C"/>
    <w:rsid w:val="001C2E77"/>
    <w:rsid w:val="001C3417"/>
    <w:rsid w:val="001C4F31"/>
    <w:rsid w:val="001C6861"/>
    <w:rsid w:val="001D4C26"/>
    <w:rsid w:val="001E0028"/>
    <w:rsid w:val="001E24FE"/>
    <w:rsid w:val="001E53F8"/>
    <w:rsid w:val="001F1633"/>
    <w:rsid w:val="001F1B69"/>
    <w:rsid w:val="001F2075"/>
    <w:rsid w:val="00211BAB"/>
    <w:rsid w:val="00216519"/>
    <w:rsid w:val="002172DA"/>
    <w:rsid w:val="00226799"/>
    <w:rsid w:val="00235F12"/>
    <w:rsid w:val="00243DEC"/>
    <w:rsid w:val="00243F52"/>
    <w:rsid w:val="00253F9D"/>
    <w:rsid w:val="002564B4"/>
    <w:rsid w:val="00257A93"/>
    <w:rsid w:val="00270FE4"/>
    <w:rsid w:val="002716CD"/>
    <w:rsid w:val="002815CE"/>
    <w:rsid w:val="00285677"/>
    <w:rsid w:val="00291C71"/>
    <w:rsid w:val="00293031"/>
    <w:rsid w:val="002A1DA4"/>
    <w:rsid w:val="002A3387"/>
    <w:rsid w:val="002A44E0"/>
    <w:rsid w:val="002A4E36"/>
    <w:rsid w:val="002A5F5F"/>
    <w:rsid w:val="002B0AE3"/>
    <w:rsid w:val="002B2C33"/>
    <w:rsid w:val="002B560B"/>
    <w:rsid w:val="002C0208"/>
    <w:rsid w:val="002C0A66"/>
    <w:rsid w:val="002C353A"/>
    <w:rsid w:val="002C3CA8"/>
    <w:rsid w:val="002C6369"/>
    <w:rsid w:val="002D070A"/>
    <w:rsid w:val="002E366A"/>
    <w:rsid w:val="002F18A1"/>
    <w:rsid w:val="002F48AF"/>
    <w:rsid w:val="002F648C"/>
    <w:rsid w:val="0030292E"/>
    <w:rsid w:val="003037A0"/>
    <w:rsid w:val="0031558D"/>
    <w:rsid w:val="00315B22"/>
    <w:rsid w:val="00320F89"/>
    <w:rsid w:val="00325128"/>
    <w:rsid w:val="00326F75"/>
    <w:rsid w:val="00331FFE"/>
    <w:rsid w:val="0033218D"/>
    <w:rsid w:val="003368A6"/>
    <w:rsid w:val="00340386"/>
    <w:rsid w:val="0034071E"/>
    <w:rsid w:val="0034296C"/>
    <w:rsid w:val="00345048"/>
    <w:rsid w:val="00361E8E"/>
    <w:rsid w:val="00362AB8"/>
    <w:rsid w:val="00365474"/>
    <w:rsid w:val="00365CD9"/>
    <w:rsid w:val="00365DB2"/>
    <w:rsid w:val="003667F1"/>
    <w:rsid w:val="003676F1"/>
    <w:rsid w:val="00373E04"/>
    <w:rsid w:val="003768B0"/>
    <w:rsid w:val="0038127D"/>
    <w:rsid w:val="00384C1B"/>
    <w:rsid w:val="00385BE7"/>
    <w:rsid w:val="003A051C"/>
    <w:rsid w:val="003A0EAF"/>
    <w:rsid w:val="003A6DC7"/>
    <w:rsid w:val="003C5CD3"/>
    <w:rsid w:val="003C61DD"/>
    <w:rsid w:val="003C77A0"/>
    <w:rsid w:val="003C7C85"/>
    <w:rsid w:val="003D364B"/>
    <w:rsid w:val="003D523C"/>
    <w:rsid w:val="003E014B"/>
    <w:rsid w:val="003E5984"/>
    <w:rsid w:val="003E6136"/>
    <w:rsid w:val="003E739A"/>
    <w:rsid w:val="003F3F5B"/>
    <w:rsid w:val="003F66AF"/>
    <w:rsid w:val="003F7223"/>
    <w:rsid w:val="00403CE8"/>
    <w:rsid w:val="00411300"/>
    <w:rsid w:val="00414AF4"/>
    <w:rsid w:val="00421A81"/>
    <w:rsid w:val="00424B46"/>
    <w:rsid w:val="004260D3"/>
    <w:rsid w:val="004268C0"/>
    <w:rsid w:val="004341D1"/>
    <w:rsid w:val="0043743F"/>
    <w:rsid w:val="00441208"/>
    <w:rsid w:val="004450D4"/>
    <w:rsid w:val="00445802"/>
    <w:rsid w:val="00450583"/>
    <w:rsid w:val="0045178F"/>
    <w:rsid w:val="00451C47"/>
    <w:rsid w:val="004541A0"/>
    <w:rsid w:val="00455A0D"/>
    <w:rsid w:val="00456A6E"/>
    <w:rsid w:val="00457D67"/>
    <w:rsid w:val="00460BB4"/>
    <w:rsid w:val="004623D1"/>
    <w:rsid w:val="004638B8"/>
    <w:rsid w:val="004657D2"/>
    <w:rsid w:val="004677CF"/>
    <w:rsid w:val="004707CD"/>
    <w:rsid w:val="0047400F"/>
    <w:rsid w:val="0047454F"/>
    <w:rsid w:val="004768AE"/>
    <w:rsid w:val="00480385"/>
    <w:rsid w:val="004857AF"/>
    <w:rsid w:val="00485EC8"/>
    <w:rsid w:val="004900CE"/>
    <w:rsid w:val="00490191"/>
    <w:rsid w:val="004928FB"/>
    <w:rsid w:val="00493910"/>
    <w:rsid w:val="00494248"/>
    <w:rsid w:val="00494397"/>
    <w:rsid w:val="0049612B"/>
    <w:rsid w:val="004961D9"/>
    <w:rsid w:val="004A366E"/>
    <w:rsid w:val="004A5263"/>
    <w:rsid w:val="004A7AFF"/>
    <w:rsid w:val="004B2099"/>
    <w:rsid w:val="004B222C"/>
    <w:rsid w:val="004B4A31"/>
    <w:rsid w:val="004C039B"/>
    <w:rsid w:val="004C1F62"/>
    <w:rsid w:val="004C456A"/>
    <w:rsid w:val="004C78A0"/>
    <w:rsid w:val="004D208D"/>
    <w:rsid w:val="004D705F"/>
    <w:rsid w:val="004D7A0D"/>
    <w:rsid w:val="004E19B0"/>
    <w:rsid w:val="004E3CA4"/>
    <w:rsid w:val="004F0309"/>
    <w:rsid w:val="004F0C3B"/>
    <w:rsid w:val="004F53C3"/>
    <w:rsid w:val="004F5EC2"/>
    <w:rsid w:val="004F74B3"/>
    <w:rsid w:val="00501EC1"/>
    <w:rsid w:val="00504622"/>
    <w:rsid w:val="00505B06"/>
    <w:rsid w:val="00506830"/>
    <w:rsid w:val="00511AC1"/>
    <w:rsid w:val="005138C9"/>
    <w:rsid w:val="00514206"/>
    <w:rsid w:val="00515BC5"/>
    <w:rsid w:val="00522356"/>
    <w:rsid w:val="00522D7C"/>
    <w:rsid w:val="00524443"/>
    <w:rsid w:val="005263BD"/>
    <w:rsid w:val="00530290"/>
    <w:rsid w:val="00531230"/>
    <w:rsid w:val="00531C87"/>
    <w:rsid w:val="00533944"/>
    <w:rsid w:val="00537647"/>
    <w:rsid w:val="00537C8A"/>
    <w:rsid w:val="00540954"/>
    <w:rsid w:val="0054475D"/>
    <w:rsid w:val="005472E7"/>
    <w:rsid w:val="00547F32"/>
    <w:rsid w:val="00550ADE"/>
    <w:rsid w:val="00550B46"/>
    <w:rsid w:val="00573584"/>
    <w:rsid w:val="00583C11"/>
    <w:rsid w:val="005844FE"/>
    <w:rsid w:val="00597AF6"/>
    <w:rsid w:val="005A09E2"/>
    <w:rsid w:val="005A1CA9"/>
    <w:rsid w:val="005A4509"/>
    <w:rsid w:val="005B03B9"/>
    <w:rsid w:val="005B0A9C"/>
    <w:rsid w:val="005C25F1"/>
    <w:rsid w:val="005C2770"/>
    <w:rsid w:val="005C3CEA"/>
    <w:rsid w:val="005C63C3"/>
    <w:rsid w:val="005C7083"/>
    <w:rsid w:val="005D32C7"/>
    <w:rsid w:val="005D37B2"/>
    <w:rsid w:val="005E0ECB"/>
    <w:rsid w:val="00603B6F"/>
    <w:rsid w:val="006050E3"/>
    <w:rsid w:val="0060769D"/>
    <w:rsid w:val="006133DC"/>
    <w:rsid w:val="00625AD3"/>
    <w:rsid w:val="00627821"/>
    <w:rsid w:val="00627B67"/>
    <w:rsid w:val="00627F72"/>
    <w:rsid w:val="006309C4"/>
    <w:rsid w:val="00636709"/>
    <w:rsid w:val="00643FCC"/>
    <w:rsid w:val="006448A0"/>
    <w:rsid w:val="0064627A"/>
    <w:rsid w:val="0065163F"/>
    <w:rsid w:val="00651A51"/>
    <w:rsid w:val="0065367D"/>
    <w:rsid w:val="00656AE9"/>
    <w:rsid w:val="00660A31"/>
    <w:rsid w:val="00661630"/>
    <w:rsid w:val="00664DF0"/>
    <w:rsid w:val="00665709"/>
    <w:rsid w:val="00671131"/>
    <w:rsid w:val="00671CF9"/>
    <w:rsid w:val="00672A0A"/>
    <w:rsid w:val="006761E2"/>
    <w:rsid w:val="0068070B"/>
    <w:rsid w:val="0068169A"/>
    <w:rsid w:val="00687226"/>
    <w:rsid w:val="0068781B"/>
    <w:rsid w:val="00691D58"/>
    <w:rsid w:val="00695E7E"/>
    <w:rsid w:val="00697FE1"/>
    <w:rsid w:val="006A036A"/>
    <w:rsid w:val="006A0D85"/>
    <w:rsid w:val="006A1749"/>
    <w:rsid w:val="006A214C"/>
    <w:rsid w:val="006A2A1D"/>
    <w:rsid w:val="006A3A66"/>
    <w:rsid w:val="006A50C2"/>
    <w:rsid w:val="006B0DB0"/>
    <w:rsid w:val="006B14B9"/>
    <w:rsid w:val="006B1D90"/>
    <w:rsid w:val="006B28F8"/>
    <w:rsid w:val="006B3D3B"/>
    <w:rsid w:val="006B6706"/>
    <w:rsid w:val="006B78E4"/>
    <w:rsid w:val="006C2859"/>
    <w:rsid w:val="006C74C4"/>
    <w:rsid w:val="006D0945"/>
    <w:rsid w:val="006D2BF9"/>
    <w:rsid w:val="006D5E3D"/>
    <w:rsid w:val="006E3447"/>
    <w:rsid w:val="006E406C"/>
    <w:rsid w:val="006E5014"/>
    <w:rsid w:val="006F2D4D"/>
    <w:rsid w:val="006F3D9D"/>
    <w:rsid w:val="006F4614"/>
    <w:rsid w:val="006F72E4"/>
    <w:rsid w:val="006F7D6A"/>
    <w:rsid w:val="00701BD9"/>
    <w:rsid w:val="00701CA0"/>
    <w:rsid w:val="007114D6"/>
    <w:rsid w:val="00721C20"/>
    <w:rsid w:val="00723770"/>
    <w:rsid w:val="00735094"/>
    <w:rsid w:val="007353B0"/>
    <w:rsid w:val="0073785A"/>
    <w:rsid w:val="00741F04"/>
    <w:rsid w:val="007555FF"/>
    <w:rsid w:val="007556D7"/>
    <w:rsid w:val="00761604"/>
    <w:rsid w:val="00771F84"/>
    <w:rsid w:val="00775B98"/>
    <w:rsid w:val="0077658C"/>
    <w:rsid w:val="00777809"/>
    <w:rsid w:val="007872A6"/>
    <w:rsid w:val="0079011A"/>
    <w:rsid w:val="007945C4"/>
    <w:rsid w:val="007955AD"/>
    <w:rsid w:val="00795846"/>
    <w:rsid w:val="00795E62"/>
    <w:rsid w:val="00795EDF"/>
    <w:rsid w:val="007965DE"/>
    <w:rsid w:val="00797692"/>
    <w:rsid w:val="007A55E4"/>
    <w:rsid w:val="007B10A0"/>
    <w:rsid w:val="007B35D4"/>
    <w:rsid w:val="007B3C6E"/>
    <w:rsid w:val="007B4EBA"/>
    <w:rsid w:val="007B6439"/>
    <w:rsid w:val="007B655A"/>
    <w:rsid w:val="007C0761"/>
    <w:rsid w:val="007D668C"/>
    <w:rsid w:val="007D76E9"/>
    <w:rsid w:val="007E7C04"/>
    <w:rsid w:val="007F3667"/>
    <w:rsid w:val="007F5E9D"/>
    <w:rsid w:val="007F6553"/>
    <w:rsid w:val="00800A10"/>
    <w:rsid w:val="008047B2"/>
    <w:rsid w:val="00804D90"/>
    <w:rsid w:val="00810D4F"/>
    <w:rsid w:val="008123BD"/>
    <w:rsid w:val="00813E86"/>
    <w:rsid w:val="00814D93"/>
    <w:rsid w:val="00815CE4"/>
    <w:rsid w:val="008205F6"/>
    <w:rsid w:val="0082737B"/>
    <w:rsid w:val="008323E3"/>
    <w:rsid w:val="00837D02"/>
    <w:rsid w:val="00842B4B"/>
    <w:rsid w:val="00845503"/>
    <w:rsid w:val="0084575F"/>
    <w:rsid w:val="008552B8"/>
    <w:rsid w:val="00860761"/>
    <w:rsid w:val="008617F0"/>
    <w:rsid w:val="00862412"/>
    <w:rsid w:val="00863695"/>
    <w:rsid w:val="008646FC"/>
    <w:rsid w:val="00881D79"/>
    <w:rsid w:val="008836C3"/>
    <w:rsid w:val="00885BEC"/>
    <w:rsid w:val="008866ED"/>
    <w:rsid w:val="00893CBB"/>
    <w:rsid w:val="00894B3B"/>
    <w:rsid w:val="00895657"/>
    <w:rsid w:val="008977AA"/>
    <w:rsid w:val="008A1856"/>
    <w:rsid w:val="008B0689"/>
    <w:rsid w:val="008B0C6B"/>
    <w:rsid w:val="008B0E3D"/>
    <w:rsid w:val="008B737B"/>
    <w:rsid w:val="008C05EC"/>
    <w:rsid w:val="008C3B31"/>
    <w:rsid w:val="008C6A89"/>
    <w:rsid w:val="008D7251"/>
    <w:rsid w:val="008E001E"/>
    <w:rsid w:val="008E4EFE"/>
    <w:rsid w:val="008E5E8F"/>
    <w:rsid w:val="008F1B4D"/>
    <w:rsid w:val="009043E8"/>
    <w:rsid w:val="009057B2"/>
    <w:rsid w:val="00913D5C"/>
    <w:rsid w:val="00915F5B"/>
    <w:rsid w:val="009202EE"/>
    <w:rsid w:val="00924AF3"/>
    <w:rsid w:val="009334A9"/>
    <w:rsid w:val="00933D90"/>
    <w:rsid w:val="009345AB"/>
    <w:rsid w:val="00934E8A"/>
    <w:rsid w:val="0094164B"/>
    <w:rsid w:val="00941D7F"/>
    <w:rsid w:val="00944223"/>
    <w:rsid w:val="009442D9"/>
    <w:rsid w:val="00944B95"/>
    <w:rsid w:val="00945BAC"/>
    <w:rsid w:val="009464B6"/>
    <w:rsid w:val="009468EF"/>
    <w:rsid w:val="00950D5A"/>
    <w:rsid w:val="00961FE1"/>
    <w:rsid w:val="00962975"/>
    <w:rsid w:val="00964010"/>
    <w:rsid w:val="00966958"/>
    <w:rsid w:val="0097112D"/>
    <w:rsid w:val="00971C0B"/>
    <w:rsid w:val="00977A8D"/>
    <w:rsid w:val="009861E5"/>
    <w:rsid w:val="009A1F19"/>
    <w:rsid w:val="009A30A3"/>
    <w:rsid w:val="009A344B"/>
    <w:rsid w:val="009B010C"/>
    <w:rsid w:val="009B2E4A"/>
    <w:rsid w:val="009B2E9E"/>
    <w:rsid w:val="009B4F6B"/>
    <w:rsid w:val="009C08A6"/>
    <w:rsid w:val="009C1A50"/>
    <w:rsid w:val="009C2CE8"/>
    <w:rsid w:val="009C44B5"/>
    <w:rsid w:val="009C5D7B"/>
    <w:rsid w:val="009C5F33"/>
    <w:rsid w:val="009C7BC5"/>
    <w:rsid w:val="009D1C25"/>
    <w:rsid w:val="009D5E96"/>
    <w:rsid w:val="009D7A5E"/>
    <w:rsid w:val="009E0E52"/>
    <w:rsid w:val="009E2F7C"/>
    <w:rsid w:val="009E5C1F"/>
    <w:rsid w:val="009E6856"/>
    <w:rsid w:val="009F67C1"/>
    <w:rsid w:val="00A02E4B"/>
    <w:rsid w:val="00A03C1B"/>
    <w:rsid w:val="00A12D86"/>
    <w:rsid w:val="00A155B9"/>
    <w:rsid w:val="00A21026"/>
    <w:rsid w:val="00A22888"/>
    <w:rsid w:val="00A22932"/>
    <w:rsid w:val="00A26A8F"/>
    <w:rsid w:val="00A33434"/>
    <w:rsid w:val="00A358DA"/>
    <w:rsid w:val="00A42CF7"/>
    <w:rsid w:val="00A4575C"/>
    <w:rsid w:val="00A50031"/>
    <w:rsid w:val="00A54FD9"/>
    <w:rsid w:val="00A55E41"/>
    <w:rsid w:val="00A60942"/>
    <w:rsid w:val="00A64B46"/>
    <w:rsid w:val="00A652F0"/>
    <w:rsid w:val="00A6555F"/>
    <w:rsid w:val="00A67428"/>
    <w:rsid w:val="00A728D1"/>
    <w:rsid w:val="00A779AB"/>
    <w:rsid w:val="00A80D50"/>
    <w:rsid w:val="00A81375"/>
    <w:rsid w:val="00A84B7B"/>
    <w:rsid w:val="00A859BD"/>
    <w:rsid w:val="00A86A55"/>
    <w:rsid w:val="00A86B5E"/>
    <w:rsid w:val="00A9467F"/>
    <w:rsid w:val="00A96F8A"/>
    <w:rsid w:val="00AA06BC"/>
    <w:rsid w:val="00AA5C75"/>
    <w:rsid w:val="00AA68B3"/>
    <w:rsid w:val="00AB2D63"/>
    <w:rsid w:val="00AB798B"/>
    <w:rsid w:val="00AC5A61"/>
    <w:rsid w:val="00AC6BF2"/>
    <w:rsid w:val="00AC6CD4"/>
    <w:rsid w:val="00AD1ACD"/>
    <w:rsid w:val="00AD21DF"/>
    <w:rsid w:val="00AD3169"/>
    <w:rsid w:val="00AE0BE4"/>
    <w:rsid w:val="00AE155C"/>
    <w:rsid w:val="00AF6CD6"/>
    <w:rsid w:val="00AF700F"/>
    <w:rsid w:val="00B03DE5"/>
    <w:rsid w:val="00B04753"/>
    <w:rsid w:val="00B057C7"/>
    <w:rsid w:val="00B118FE"/>
    <w:rsid w:val="00B12780"/>
    <w:rsid w:val="00B15363"/>
    <w:rsid w:val="00B22CCC"/>
    <w:rsid w:val="00B235FA"/>
    <w:rsid w:val="00B258A1"/>
    <w:rsid w:val="00B258D2"/>
    <w:rsid w:val="00B30B78"/>
    <w:rsid w:val="00B362F7"/>
    <w:rsid w:val="00B41F34"/>
    <w:rsid w:val="00B4287F"/>
    <w:rsid w:val="00B42FEE"/>
    <w:rsid w:val="00B442F9"/>
    <w:rsid w:val="00B45CE9"/>
    <w:rsid w:val="00B478E5"/>
    <w:rsid w:val="00B52E48"/>
    <w:rsid w:val="00B56934"/>
    <w:rsid w:val="00B6170F"/>
    <w:rsid w:val="00B61E98"/>
    <w:rsid w:val="00B625B5"/>
    <w:rsid w:val="00B64F02"/>
    <w:rsid w:val="00B65750"/>
    <w:rsid w:val="00B662BC"/>
    <w:rsid w:val="00B83A13"/>
    <w:rsid w:val="00BA5C70"/>
    <w:rsid w:val="00BB03D0"/>
    <w:rsid w:val="00BB7262"/>
    <w:rsid w:val="00BC56C7"/>
    <w:rsid w:val="00BC5DD8"/>
    <w:rsid w:val="00BD55D4"/>
    <w:rsid w:val="00BD73D6"/>
    <w:rsid w:val="00BE1DE1"/>
    <w:rsid w:val="00BE26F8"/>
    <w:rsid w:val="00BE3D82"/>
    <w:rsid w:val="00BE6297"/>
    <w:rsid w:val="00BE67C4"/>
    <w:rsid w:val="00BE792F"/>
    <w:rsid w:val="00BF340A"/>
    <w:rsid w:val="00BF6415"/>
    <w:rsid w:val="00C01192"/>
    <w:rsid w:val="00C11BED"/>
    <w:rsid w:val="00C11F7B"/>
    <w:rsid w:val="00C22ACB"/>
    <w:rsid w:val="00C23148"/>
    <w:rsid w:val="00C2325C"/>
    <w:rsid w:val="00C3220D"/>
    <w:rsid w:val="00C3645C"/>
    <w:rsid w:val="00C36C8D"/>
    <w:rsid w:val="00C4279E"/>
    <w:rsid w:val="00C4387E"/>
    <w:rsid w:val="00C5283B"/>
    <w:rsid w:val="00C535B5"/>
    <w:rsid w:val="00C55542"/>
    <w:rsid w:val="00C72235"/>
    <w:rsid w:val="00C74195"/>
    <w:rsid w:val="00C762CB"/>
    <w:rsid w:val="00C77A10"/>
    <w:rsid w:val="00C816D6"/>
    <w:rsid w:val="00C91A8B"/>
    <w:rsid w:val="00C923B6"/>
    <w:rsid w:val="00C93BAB"/>
    <w:rsid w:val="00C961F3"/>
    <w:rsid w:val="00CA2253"/>
    <w:rsid w:val="00CA4CCD"/>
    <w:rsid w:val="00CA5894"/>
    <w:rsid w:val="00CB1CAF"/>
    <w:rsid w:val="00CB6A08"/>
    <w:rsid w:val="00CB7935"/>
    <w:rsid w:val="00CC0218"/>
    <w:rsid w:val="00CC265B"/>
    <w:rsid w:val="00CC4B7F"/>
    <w:rsid w:val="00CC5908"/>
    <w:rsid w:val="00CD1687"/>
    <w:rsid w:val="00CD5D67"/>
    <w:rsid w:val="00CD7A9F"/>
    <w:rsid w:val="00CE619B"/>
    <w:rsid w:val="00D00303"/>
    <w:rsid w:val="00D03CC3"/>
    <w:rsid w:val="00D108AD"/>
    <w:rsid w:val="00D1098E"/>
    <w:rsid w:val="00D10C7D"/>
    <w:rsid w:val="00D14776"/>
    <w:rsid w:val="00D16872"/>
    <w:rsid w:val="00D20BC8"/>
    <w:rsid w:val="00D24500"/>
    <w:rsid w:val="00D24ED4"/>
    <w:rsid w:val="00D252E0"/>
    <w:rsid w:val="00D27043"/>
    <w:rsid w:val="00D35451"/>
    <w:rsid w:val="00D40C92"/>
    <w:rsid w:val="00D43FC6"/>
    <w:rsid w:val="00D4558C"/>
    <w:rsid w:val="00D4647E"/>
    <w:rsid w:val="00D47336"/>
    <w:rsid w:val="00D5032E"/>
    <w:rsid w:val="00D51286"/>
    <w:rsid w:val="00D51AED"/>
    <w:rsid w:val="00D56FC5"/>
    <w:rsid w:val="00D65C29"/>
    <w:rsid w:val="00D66028"/>
    <w:rsid w:val="00D72838"/>
    <w:rsid w:val="00D7349E"/>
    <w:rsid w:val="00D7622D"/>
    <w:rsid w:val="00D817C2"/>
    <w:rsid w:val="00D86C4A"/>
    <w:rsid w:val="00D878B1"/>
    <w:rsid w:val="00D92637"/>
    <w:rsid w:val="00D94134"/>
    <w:rsid w:val="00DA1B7B"/>
    <w:rsid w:val="00DA1E5A"/>
    <w:rsid w:val="00DA2660"/>
    <w:rsid w:val="00DA4FC5"/>
    <w:rsid w:val="00DA6251"/>
    <w:rsid w:val="00DA6835"/>
    <w:rsid w:val="00DB0C02"/>
    <w:rsid w:val="00DB2091"/>
    <w:rsid w:val="00DB7B43"/>
    <w:rsid w:val="00DB7E93"/>
    <w:rsid w:val="00DC2F25"/>
    <w:rsid w:val="00DC68B6"/>
    <w:rsid w:val="00DC7C72"/>
    <w:rsid w:val="00DD4A46"/>
    <w:rsid w:val="00DD4ABD"/>
    <w:rsid w:val="00DD5C79"/>
    <w:rsid w:val="00DE1FFF"/>
    <w:rsid w:val="00DE6067"/>
    <w:rsid w:val="00DF0E0A"/>
    <w:rsid w:val="00DF19CD"/>
    <w:rsid w:val="00DF1D35"/>
    <w:rsid w:val="00DF3E40"/>
    <w:rsid w:val="00DF4AFF"/>
    <w:rsid w:val="00DF6000"/>
    <w:rsid w:val="00E02F92"/>
    <w:rsid w:val="00E10C7A"/>
    <w:rsid w:val="00E14310"/>
    <w:rsid w:val="00E14B90"/>
    <w:rsid w:val="00E234F9"/>
    <w:rsid w:val="00E23B24"/>
    <w:rsid w:val="00E26D0E"/>
    <w:rsid w:val="00E32C46"/>
    <w:rsid w:val="00E371C1"/>
    <w:rsid w:val="00E556BB"/>
    <w:rsid w:val="00E6190A"/>
    <w:rsid w:val="00E61B28"/>
    <w:rsid w:val="00E61BEB"/>
    <w:rsid w:val="00E629B4"/>
    <w:rsid w:val="00E659F1"/>
    <w:rsid w:val="00E67034"/>
    <w:rsid w:val="00E72055"/>
    <w:rsid w:val="00E730F4"/>
    <w:rsid w:val="00E80134"/>
    <w:rsid w:val="00E839B0"/>
    <w:rsid w:val="00E83F89"/>
    <w:rsid w:val="00E8725A"/>
    <w:rsid w:val="00E90E62"/>
    <w:rsid w:val="00E91C51"/>
    <w:rsid w:val="00E95D4D"/>
    <w:rsid w:val="00EA3086"/>
    <w:rsid w:val="00EA6042"/>
    <w:rsid w:val="00EA6CDF"/>
    <w:rsid w:val="00EB04BA"/>
    <w:rsid w:val="00EB117B"/>
    <w:rsid w:val="00EB1B65"/>
    <w:rsid w:val="00EB4BC1"/>
    <w:rsid w:val="00EB51A2"/>
    <w:rsid w:val="00EC2534"/>
    <w:rsid w:val="00EC318D"/>
    <w:rsid w:val="00EC3733"/>
    <w:rsid w:val="00EC43B9"/>
    <w:rsid w:val="00EC532D"/>
    <w:rsid w:val="00EC6D6A"/>
    <w:rsid w:val="00EE6FFA"/>
    <w:rsid w:val="00EF0FD9"/>
    <w:rsid w:val="00EF1300"/>
    <w:rsid w:val="00EF21BE"/>
    <w:rsid w:val="00EF3D48"/>
    <w:rsid w:val="00EF68B8"/>
    <w:rsid w:val="00EF7BC8"/>
    <w:rsid w:val="00F00888"/>
    <w:rsid w:val="00F0674F"/>
    <w:rsid w:val="00F07D0C"/>
    <w:rsid w:val="00F10348"/>
    <w:rsid w:val="00F11A3F"/>
    <w:rsid w:val="00F348D1"/>
    <w:rsid w:val="00F3600F"/>
    <w:rsid w:val="00F36D33"/>
    <w:rsid w:val="00F37BAC"/>
    <w:rsid w:val="00F41DEA"/>
    <w:rsid w:val="00F42345"/>
    <w:rsid w:val="00F42601"/>
    <w:rsid w:val="00F4595F"/>
    <w:rsid w:val="00F539AD"/>
    <w:rsid w:val="00F53DB4"/>
    <w:rsid w:val="00F625CF"/>
    <w:rsid w:val="00F675DD"/>
    <w:rsid w:val="00F72E67"/>
    <w:rsid w:val="00F75A12"/>
    <w:rsid w:val="00F81D33"/>
    <w:rsid w:val="00F85E25"/>
    <w:rsid w:val="00FA50E5"/>
    <w:rsid w:val="00FA5580"/>
    <w:rsid w:val="00FB36D2"/>
    <w:rsid w:val="00FB6504"/>
    <w:rsid w:val="00FB6C82"/>
    <w:rsid w:val="00FC051D"/>
    <w:rsid w:val="00FC42E7"/>
    <w:rsid w:val="00FC59AE"/>
    <w:rsid w:val="00FD3B38"/>
    <w:rsid w:val="00FD5038"/>
    <w:rsid w:val="00FD785C"/>
    <w:rsid w:val="00FE0263"/>
    <w:rsid w:val="00FE3616"/>
    <w:rsid w:val="00FE381F"/>
    <w:rsid w:val="00FE3F18"/>
    <w:rsid w:val="00FF025A"/>
    <w:rsid w:val="00FF09A2"/>
    <w:rsid w:val="00FF2BF5"/>
    <w:rsid w:val="00FF4BB7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E5C1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7C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81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4B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7C1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8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4B3B"/>
    <w:rPr>
      <w:rFonts w:ascii="Calibri Light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99"/>
    <w:qFormat/>
    <w:rsid w:val="00A26A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26A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6A8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6A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A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0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010"/>
    <w:rPr>
      <w:rFonts w:cs="Times New Roman"/>
    </w:rPr>
  </w:style>
  <w:style w:type="paragraph" w:customStyle="1" w:styleId="ConsPlusNormal">
    <w:name w:val="ConsPlusNormal"/>
    <w:uiPriority w:val="99"/>
    <w:rsid w:val="00627F7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F67C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67C1"/>
    <w:rPr>
      <w:rFonts w:eastAsia="Times New Roman" w:cs="Times New Roman"/>
      <w:color w:val="5A5A5A"/>
      <w:spacing w:val="15"/>
    </w:rPr>
  </w:style>
  <w:style w:type="paragraph" w:styleId="TOCHeading">
    <w:name w:val="TOC Heading"/>
    <w:basedOn w:val="Heading1"/>
    <w:next w:val="Normal"/>
    <w:uiPriority w:val="99"/>
    <w:qFormat/>
    <w:rsid w:val="0068781B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B235FA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68781B"/>
    <w:rPr>
      <w:rFonts w:cs="Times New Roman"/>
      <w:color w:val="0563C1"/>
      <w:u w:val="single"/>
    </w:rPr>
  </w:style>
  <w:style w:type="paragraph" w:styleId="TOC2">
    <w:name w:val="toc 2"/>
    <w:basedOn w:val="Normal"/>
    <w:next w:val="Normal"/>
    <w:autoRedefine/>
    <w:uiPriority w:val="99"/>
    <w:rsid w:val="0068781B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B235FA"/>
    <w:pPr>
      <w:spacing w:after="0"/>
      <w:ind w:left="440"/>
    </w:pPr>
    <w:rPr>
      <w:i/>
      <w:iCs/>
      <w:sz w:val="20"/>
      <w:szCs w:val="20"/>
    </w:rPr>
  </w:style>
  <w:style w:type="paragraph" w:customStyle="1" w:styleId="1">
    <w:name w:val="Стиль1"/>
    <w:basedOn w:val="Normal"/>
    <w:link w:val="10"/>
    <w:uiPriority w:val="99"/>
    <w:rsid w:val="00DE606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Revision">
    <w:name w:val="Revision"/>
    <w:hidden/>
    <w:uiPriority w:val="99"/>
    <w:semiHidden/>
    <w:rsid w:val="00F36D33"/>
    <w:rPr>
      <w:lang w:eastAsia="en-US"/>
    </w:rPr>
  </w:style>
  <w:style w:type="character" w:customStyle="1" w:styleId="10">
    <w:name w:val="Стиль1 Знак"/>
    <w:basedOn w:val="DefaultParagraphFont"/>
    <w:link w:val="1"/>
    <w:uiPriority w:val="99"/>
    <w:locked/>
    <w:rsid w:val="00DE6067"/>
    <w:rPr>
      <w:rFonts w:ascii="Times New Roman" w:hAnsi="Times New Roman" w:cs="Times New Roman"/>
      <w:b/>
      <w:sz w:val="28"/>
      <w:szCs w:val="28"/>
      <w:lang w:eastAsia="ru-RU"/>
    </w:rPr>
  </w:style>
  <w:style w:type="paragraph" w:styleId="TOC4">
    <w:name w:val="toc 4"/>
    <w:basedOn w:val="Normal"/>
    <w:next w:val="Normal"/>
    <w:autoRedefine/>
    <w:uiPriority w:val="99"/>
    <w:rsid w:val="00F85E25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85E25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85E25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85E25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85E25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85E25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7878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787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686</TotalTime>
  <Pages>10</Pages>
  <Words>4169</Words>
  <Characters>23768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Name</cp:lastModifiedBy>
  <cp:revision>32</cp:revision>
  <cp:lastPrinted>2017-11-14T08:46:00Z</cp:lastPrinted>
  <dcterms:created xsi:type="dcterms:W3CDTF">2017-10-25T07:14:00Z</dcterms:created>
  <dcterms:modified xsi:type="dcterms:W3CDTF">2017-11-14T08:46:00Z</dcterms:modified>
</cp:coreProperties>
</file>