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CFF0" w14:textId="4277D714" w:rsidR="004B7717" w:rsidRDefault="004B7717" w:rsidP="00A05BEC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Проект</w:t>
      </w:r>
    </w:p>
    <w:p w14:paraId="2FE14AEE" w14:textId="401845A6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РОССИЙСКАЯ ФЕДЕРАЦИЯ</w:t>
      </w:r>
    </w:p>
    <w:p w14:paraId="71045896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ИРКУТСКАЯ ОБЛАСТЬ</w:t>
      </w:r>
    </w:p>
    <w:p w14:paraId="4EC76150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МУНИЦИПАЛЬНОЕ ОБРАЗОВАНИЕ</w:t>
      </w:r>
    </w:p>
    <w:p w14:paraId="51ED066A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БАЛАГАНСКИЙ РАЙОН</w:t>
      </w:r>
    </w:p>
    <w:p w14:paraId="0D1BEDDF" w14:textId="3F34BBE6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АДМИНИСТРАЦИЯ</w:t>
      </w:r>
    </w:p>
    <w:p w14:paraId="038143EE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ПОСТАНОВЛЕНИЕ</w:t>
      </w:r>
    </w:p>
    <w:p w14:paraId="1117B29E" w14:textId="77777777" w:rsidR="00E32B8F" w:rsidRPr="000A3F88" w:rsidRDefault="00E32B8F" w:rsidP="000A3F88">
      <w:pPr>
        <w:jc w:val="center"/>
        <w:rPr>
          <w:rFonts w:cs="Arial"/>
          <w:b/>
          <w:sz w:val="32"/>
          <w:szCs w:val="32"/>
        </w:rPr>
      </w:pPr>
    </w:p>
    <w:p w14:paraId="552C10DE" w14:textId="25D0EA5B" w:rsidR="00E32B8F" w:rsidRPr="000A3F88" w:rsidRDefault="00550A6A" w:rsidP="00A05BEC">
      <w:pPr>
        <w:pStyle w:val="a3"/>
        <w:spacing w:after="0"/>
        <w:ind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B7717">
        <w:rPr>
          <w:rFonts w:ascii="Arial" w:hAnsi="Arial" w:cs="Arial"/>
          <w:b/>
          <w:sz w:val="32"/>
          <w:szCs w:val="32"/>
        </w:rPr>
        <w:t xml:space="preserve">          </w:t>
      </w:r>
      <w:r w:rsidR="00E32B8F">
        <w:rPr>
          <w:rFonts w:ascii="Arial" w:hAnsi="Arial" w:cs="Arial"/>
          <w:b/>
          <w:sz w:val="32"/>
          <w:szCs w:val="32"/>
        </w:rPr>
        <w:t>ГОДА</w:t>
      </w:r>
      <w:r w:rsidR="00E32B8F">
        <w:rPr>
          <w:rFonts w:ascii="Arial" w:hAnsi="Arial" w:cs="Arial"/>
          <w:b/>
          <w:sz w:val="32"/>
          <w:szCs w:val="32"/>
        </w:rPr>
        <w:tab/>
      </w:r>
      <w:r w:rsidR="00E32B8F">
        <w:rPr>
          <w:rFonts w:ascii="Arial" w:hAnsi="Arial" w:cs="Arial"/>
          <w:b/>
          <w:sz w:val="32"/>
          <w:szCs w:val="32"/>
        </w:rPr>
        <w:tab/>
      </w:r>
      <w:r w:rsidR="00E32B8F">
        <w:rPr>
          <w:rFonts w:ascii="Arial" w:hAnsi="Arial" w:cs="Arial"/>
          <w:b/>
          <w:sz w:val="32"/>
          <w:szCs w:val="32"/>
        </w:rPr>
        <w:tab/>
      </w:r>
      <w:r w:rsidR="00E32B8F">
        <w:rPr>
          <w:rFonts w:ascii="Arial" w:hAnsi="Arial" w:cs="Arial"/>
          <w:b/>
          <w:sz w:val="32"/>
          <w:szCs w:val="32"/>
        </w:rPr>
        <w:tab/>
      </w:r>
      <w:r w:rsidR="00E32B8F">
        <w:rPr>
          <w:rFonts w:ascii="Arial" w:hAnsi="Arial" w:cs="Arial"/>
          <w:b/>
          <w:sz w:val="32"/>
          <w:szCs w:val="32"/>
        </w:rPr>
        <w:tab/>
      </w:r>
      <w:r w:rsidR="00A05BEC">
        <w:rPr>
          <w:rFonts w:ascii="Arial" w:hAnsi="Arial" w:cs="Arial"/>
          <w:b/>
          <w:sz w:val="32"/>
          <w:szCs w:val="32"/>
        </w:rPr>
        <w:t xml:space="preserve">      </w:t>
      </w:r>
      <w:r w:rsidR="00E32B8F" w:rsidRPr="000A3F88">
        <w:rPr>
          <w:rFonts w:ascii="Arial" w:hAnsi="Arial" w:cs="Arial"/>
          <w:b/>
          <w:sz w:val="32"/>
          <w:szCs w:val="32"/>
        </w:rPr>
        <w:t xml:space="preserve"> №</w:t>
      </w:r>
    </w:p>
    <w:p w14:paraId="168FFAB4" w14:textId="77777777" w:rsidR="00E32B8F" w:rsidRPr="000A3F88" w:rsidRDefault="00E32B8F" w:rsidP="00A05BEC">
      <w:pPr>
        <w:pStyle w:val="a3"/>
        <w:spacing w:after="0"/>
        <w:rPr>
          <w:rFonts w:ascii="Arial" w:hAnsi="Arial" w:cs="Arial"/>
          <w:sz w:val="32"/>
          <w:szCs w:val="32"/>
        </w:rPr>
      </w:pPr>
    </w:p>
    <w:p w14:paraId="2C918E01" w14:textId="2A147DE8" w:rsidR="00E32B8F" w:rsidRPr="000A3F88" w:rsidRDefault="00E32B8F" w:rsidP="00A05BEC">
      <w:pPr>
        <w:ind w:firstLine="0"/>
        <w:jc w:val="center"/>
        <w:rPr>
          <w:rFonts w:cs="Arial"/>
          <w:sz w:val="32"/>
          <w:szCs w:val="32"/>
        </w:rPr>
      </w:pPr>
      <w:r w:rsidRPr="000A3F88">
        <w:rPr>
          <w:rStyle w:val="a9"/>
          <w:rFonts w:cs="Arial"/>
          <w:b/>
          <w:color w:val="000000"/>
          <w:sz w:val="32"/>
          <w:szCs w:val="32"/>
        </w:rPr>
        <w:t xml:space="preserve">ОБ УТВЕРЖДЕНИИ ПОЛОЖЕНИЯ ОБ ОПЛАТЕ ТРУДА РАБОТНИКОВ МУНИЦИПАЛЬНОГО КАЗЕННОГО УЧРЕЖДЕНИЯ МЕТОДИЧЕСКИЙ ЦЕНТР УПРАВЛЕНИЯ </w:t>
      </w:r>
      <w:r>
        <w:rPr>
          <w:rStyle w:val="a9"/>
          <w:rFonts w:cs="Arial"/>
          <w:b/>
          <w:color w:val="000000"/>
          <w:sz w:val="32"/>
          <w:szCs w:val="32"/>
        </w:rPr>
        <w:t>ОБРАЗОВАНИЯ БАЛАГАНСКОГО РАЙОНА</w:t>
      </w:r>
    </w:p>
    <w:p w14:paraId="67018232" w14:textId="77777777" w:rsidR="00E32B8F" w:rsidRPr="000A3F88" w:rsidRDefault="00E32B8F" w:rsidP="00A05BEC">
      <w:pPr>
        <w:ind w:firstLine="0"/>
        <w:jc w:val="center"/>
        <w:rPr>
          <w:rFonts w:cs="Arial"/>
          <w:sz w:val="24"/>
          <w:szCs w:val="24"/>
        </w:rPr>
      </w:pPr>
    </w:p>
    <w:p w14:paraId="3FEC9D18" w14:textId="77777777" w:rsidR="00E64CFB" w:rsidRDefault="00E64CFB" w:rsidP="00E64CFB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Балаганский район от 17 января 2017 года №18 «О создании Муниципального казенного учреждения Методический центр управления образования Балаганского района», Трудового кодекса Российской Федерации, руководствуясь статьей 46 Устава муниципального образования Балаганский район</w:t>
      </w:r>
    </w:p>
    <w:p w14:paraId="73536EE4" w14:textId="77777777" w:rsidR="00E32B8F" w:rsidRPr="000A3F88" w:rsidRDefault="00E32B8F" w:rsidP="000A3F88">
      <w:pPr>
        <w:ind w:left="-426" w:firstLine="426"/>
        <w:rPr>
          <w:rFonts w:cs="Arial"/>
          <w:sz w:val="24"/>
          <w:szCs w:val="24"/>
        </w:rPr>
      </w:pPr>
    </w:p>
    <w:p w14:paraId="62D2247A" w14:textId="77777777" w:rsidR="00E32B8F" w:rsidRPr="00A05BEC" w:rsidRDefault="00E32B8F" w:rsidP="00A05BEC">
      <w:pPr>
        <w:ind w:firstLine="0"/>
        <w:jc w:val="center"/>
        <w:rPr>
          <w:rFonts w:cs="Arial"/>
          <w:b/>
          <w:bCs/>
          <w:sz w:val="30"/>
          <w:szCs w:val="30"/>
        </w:rPr>
      </w:pPr>
      <w:r w:rsidRPr="00A05BEC">
        <w:rPr>
          <w:rFonts w:cs="Arial"/>
          <w:b/>
          <w:bCs/>
          <w:sz w:val="30"/>
          <w:szCs w:val="30"/>
        </w:rPr>
        <w:t>ПОСТАНОВЛЯЕТ:</w:t>
      </w:r>
    </w:p>
    <w:p w14:paraId="32CE3BB5" w14:textId="77777777" w:rsidR="00E32B8F" w:rsidRPr="000A3F88" w:rsidRDefault="00E32B8F" w:rsidP="000A3F88">
      <w:pPr>
        <w:pStyle w:val="1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CD54AFF" w14:textId="7E19BFAC" w:rsidR="00E32B8F" w:rsidRPr="000A3F88" w:rsidRDefault="000F1E9B" w:rsidP="000F1E9B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B8F" w:rsidRPr="000A3F88">
        <w:rPr>
          <w:rFonts w:ascii="Arial" w:hAnsi="Arial" w:cs="Arial"/>
          <w:sz w:val="24"/>
          <w:szCs w:val="24"/>
        </w:rPr>
        <w:t>Утвердить Положение об оплате труда работников муниципального казенного учреждения Методический центр управления образования Балаганского района.</w:t>
      </w:r>
    </w:p>
    <w:p w14:paraId="0DAAF3FA" w14:textId="3F0BF469" w:rsidR="009C49BF" w:rsidRDefault="000F1E9B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32B8F" w:rsidRPr="009C49BF">
        <w:rPr>
          <w:rFonts w:ascii="Arial" w:hAnsi="Arial" w:cs="Arial"/>
          <w:sz w:val="24"/>
          <w:szCs w:val="24"/>
        </w:rPr>
        <w:t>Настоящее постановление опубликовать в газете «Балаганская районная газета» и разместить на официальном сайте администрации Балаганского района.</w:t>
      </w:r>
    </w:p>
    <w:p w14:paraId="725E8167" w14:textId="298D9D15" w:rsidR="00734F41" w:rsidRPr="009C49BF" w:rsidRDefault="000F1E9B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</w:t>
      </w:r>
      <w:r w:rsidR="00802B8B" w:rsidRPr="009C49BF">
        <w:rPr>
          <w:rFonts w:ascii="Arial" w:hAnsi="Arial" w:cs="Arial"/>
          <w:sz w:val="24"/>
          <w:szCs w:val="24"/>
        </w:rPr>
        <w:t>читать утратившими силу:</w:t>
      </w:r>
    </w:p>
    <w:p w14:paraId="2E97467A" w14:textId="77777777" w:rsidR="00802B8B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2B8B">
        <w:rPr>
          <w:rFonts w:ascii="Arial" w:hAnsi="Arial" w:cs="Arial"/>
          <w:sz w:val="24"/>
          <w:szCs w:val="24"/>
        </w:rPr>
        <w:t xml:space="preserve">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 w:rsidR="00802B8B"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7C778C1C" w14:textId="77777777" w:rsidR="00802B8B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2B8B">
        <w:rPr>
          <w:rFonts w:ascii="Arial" w:hAnsi="Arial" w:cs="Arial"/>
          <w:sz w:val="24"/>
          <w:szCs w:val="24"/>
        </w:rPr>
        <w:t xml:space="preserve">постановление администрации Балаганского района от 30 ноября 2017 года </w:t>
      </w:r>
      <w:r w:rsidR="0049032A">
        <w:rPr>
          <w:rFonts w:ascii="Arial" w:hAnsi="Arial" w:cs="Arial"/>
          <w:sz w:val="24"/>
          <w:szCs w:val="24"/>
        </w:rPr>
        <w:t xml:space="preserve">№569 </w:t>
      </w:r>
      <w:r w:rsidR="00802B8B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 w:rsidR="00802B8B"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11470D8E" w14:textId="77777777" w:rsidR="00802B8B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2B8B">
        <w:rPr>
          <w:rFonts w:ascii="Arial" w:hAnsi="Arial" w:cs="Arial"/>
          <w:sz w:val="24"/>
          <w:szCs w:val="24"/>
        </w:rPr>
        <w:t xml:space="preserve">постановление администрации Балаганского района от 06 февраля 2018 года </w:t>
      </w:r>
      <w:r w:rsidR="0049032A">
        <w:rPr>
          <w:rFonts w:ascii="Arial" w:hAnsi="Arial" w:cs="Arial"/>
          <w:sz w:val="24"/>
          <w:szCs w:val="24"/>
        </w:rPr>
        <w:t xml:space="preserve">№72 </w:t>
      </w:r>
      <w:r w:rsidR="00802B8B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 w:rsidR="00802B8B"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6DDFABF8" w14:textId="77777777" w:rsidR="00802B8B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2B8B">
        <w:rPr>
          <w:rFonts w:ascii="Arial" w:hAnsi="Arial" w:cs="Arial"/>
          <w:sz w:val="24"/>
          <w:szCs w:val="24"/>
        </w:rPr>
        <w:t xml:space="preserve">постановление администрации Балаганского района от 12 февраля 2019 года </w:t>
      </w:r>
      <w:r w:rsidR="0049032A">
        <w:rPr>
          <w:rFonts w:ascii="Arial" w:hAnsi="Arial" w:cs="Arial"/>
          <w:sz w:val="24"/>
          <w:szCs w:val="24"/>
        </w:rPr>
        <w:t xml:space="preserve">№74 </w:t>
      </w:r>
      <w:r w:rsidR="00802B8B"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</w:t>
      </w:r>
      <w:r w:rsidR="00802B8B">
        <w:rPr>
          <w:rFonts w:ascii="Arial" w:hAnsi="Arial" w:cs="Arial"/>
          <w:sz w:val="24"/>
          <w:szCs w:val="24"/>
        </w:rPr>
        <w:lastRenderedPageBreak/>
        <w:t xml:space="preserve">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 w:rsidR="00802B8B"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38D52974" w14:textId="77777777" w:rsidR="00802B8B" w:rsidRDefault="00802B8B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администрации Балаганского района от 20 февраля 2019 года </w:t>
      </w:r>
      <w:r w:rsidR="0049032A">
        <w:rPr>
          <w:rFonts w:ascii="Arial" w:hAnsi="Arial" w:cs="Arial"/>
          <w:sz w:val="24"/>
          <w:szCs w:val="24"/>
        </w:rPr>
        <w:t xml:space="preserve">№87 </w:t>
      </w: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64A41165" w14:textId="77777777" w:rsidR="009C49BF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администрации Балаганского района от 03 декабря 2019 года </w:t>
      </w:r>
      <w:r w:rsidR="0049032A">
        <w:rPr>
          <w:rFonts w:ascii="Arial" w:hAnsi="Arial" w:cs="Arial"/>
          <w:sz w:val="24"/>
          <w:szCs w:val="24"/>
        </w:rPr>
        <w:t xml:space="preserve">№532 </w:t>
      </w: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053C29C2" w14:textId="77777777" w:rsidR="009C49BF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администрации Балаганского района от 11 ноября 2020 года </w:t>
      </w:r>
      <w:r w:rsidR="0049032A">
        <w:rPr>
          <w:rFonts w:ascii="Arial" w:hAnsi="Arial" w:cs="Arial"/>
          <w:sz w:val="24"/>
          <w:szCs w:val="24"/>
        </w:rPr>
        <w:t xml:space="preserve">№510 </w:t>
      </w: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701AB7B0" w14:textId="77777777" w:rsidR="009C49BF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администрации Балаганского района от 30 августа 2021 года </w:t>
      </w:r>
      <w:r w:rsidR="0049032A">
        <w:rPr>
          <w:rFonts w:ascii="Arial" w:hAnsi="Arial" w:cs="Arial"/>
          <w:sz w:val="24"/>
          <w:szCs w:val="24"/>
        </w:rPr>
        <w:t xml:space="preserve">№423 </w:t>
      </w: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4C05CE54" w14:textId="77777777" w:rsidR="009C49BF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администрации Балаганского района от 12 января 2022 года </w:t>
      </w:r>
      <w:r w:rsidR="0049032A">
        <w:rPr>
          <w:rFonts w:ascii="Arial" w:hAnsi="Arial" w:cs="Arial"/>
          <w:sz w:val="24"/>
          <w:szCs w:val="24"/>
        </w:rPr>
        <w:t xml:space="preserve">№16 </w:t>
      </w: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15C93BDE" w14:textId="77777777" w:rsidR="009C49BF" w:rsidRDefault="009C49BF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-постановление администрации Балаганского района от 11 апреля 2022 года </w:t>
      </w:r>
      <w:r w:rsidR="0049032A">
        <w:rPr>
          <w:rFonts w:ascii="Arial" w:hAnsi="Arial" w:cs="Arial"/>
          <w:sz w:val="24"/>
          <w:szCs w:val="24"/>
        </w:rPr>
        <w:t xml:space="preserve">№218 </w:t>
      </w: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Балаганского района от 25 апреля 2017 года </w:t>
      </w:r>
      <w:r w:rsidR="0049032A">
        <w:rPr>
          <w:rFonts w:ascii="Arial" w:hAnsi="Arial" w:cs="Arial"/>
          <w:sz w:val="24"/>
          <w:szCs w:val="24"/>
        </w:rPr>
        <w:t xml:space="preserve">№162 </w:t>
      </w:r>
      <w:r>
        <w:rPr>
          <w:rFonts w:ascii="Arial" w:hAnsi="Arial" w:cs="Arial"/>
          <w:sz w:val="24"/>
          <w:szCs w:val="24"/>
        </w:rPr>
        <w:t>«Об утверждении Положения об оплате труда работников муниципального казенного учреждения Методический центр управления образования Балаганского района»;</w:t>
      </w:r>
    </w:p>
    <w:p w14:paraId="640A74D6" w14:textId="38CFEF25" w:rsidR="009C49BF" w:rsidRDefault="000F1E9B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C49BF">
        <w:rPr>
          <w:rFonts w:ascii="Arial" w:hAnsi="Arial" w:cs="Arial"/>
          <w:sz w:val="24"/>
          <w:szCs w:val="24"/>
        </w:rPr>
        <w:t>Ведущему специалисту по организационной работе администрации Балаганского района произвести соответствующие отметки в постановлениях администрации Балаганского района от 25 апреля 2017 года №162</w:t>
      </w:r>
      <w:r w:rsidR="0049032A">
        <w:rPr>
          <w:rFonts w:ascii="Arial" w:hAnsi="Arial" w:cs="Arial"/>
          <w:sz w:val="24"/>
          <w:szCs w:val="24"/>
        </w:rPr>
        <w:t>, постановление администрации Балаганского района от 30 ноября 2017 года №569, постановление администрации Балаганского района от 06 февраля 2018 года №72, постановление администрации Балаганского района от 12 февраля 2019 года №74, постановление администрации Балаганского района от 20 февраля 2019 года №87, постановление администрации Балаганского района от 03 декабря 2019 года №532, постановление администрации Балаганского района от 11 ноября 2020 года №510, постановление администрации Балаганского района от 30 августа 2021 года №423, постановление администрации Балаганского района от 12 января 2022 года №16, постановление администрации Балаганского района от 11 апреля 2022 года №218.</w:t>
      </w:r>
    </w:p>
    <w:p w14:paraId="003110A2" w14:textId="5AF285E4" w:rsidR="00E32B8F" w:rsidRPr="000A3F88" w:rsidRDefault="000F1E9B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32B8F" w:rsidRPr="000A3F88"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мэра района по социально-ку</w:t>
      </w:r>
      <w:r w:rsidR="00734F41">
        <w:rPr>
          <w:rFonts w:ascii="Arial" w:hAnsi="Arial" w:cs="Arial"/>
          <w:sz w:val="24"/>
          <w:szCs w:val="24"/>
        </w:rPr>
        <w:t>льтурным вопросам Баклагину О.В.</w:t>
      </w:r>
    </w:p>
    <w:p w14:paraId="7557D6FD" w14:textId="56C799AE" w:rsidR="00E32B8F" w:rsidRPr="000A3F88" w:rsidRDefault="000F1E9B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32B8F" w:rsidRPr="000A3F88">
        <w:rPr>
          <w:rFonts w:ascii="Arial" w:hAnsi="Arial" w:cs="Arial"/>
          <w:sz w:val="24"/>
          <w:szCs w:val="24"/>
        </w:rPr>
        <w:t>Данно</w:t>
      </w:r>
      <w:r w:rsidR="00734F41">
        <w:rPr>
          <w:rFonts w:ascii="Arial" w:hAnsi="Arial" w:cs="Arial"/>
          <w:sz w:val="24"/>
          <w:szCs w:val="24"/>
        </w:rPr>
        <w:t xml:space="preserve">е постановление </w:t>
      </w:r>
      <w:r w:rsidR="00E64CFB">
        <w:rPr>
          <w:rFonts w:ascii="Arial" w:hAnsi="Arial" w:cs="Arial"/>
          <w:sz w:val="24"/>
          <w:szCs w:val="24"/>
        </w:rPr>
        <w:t>вступает в силу со дня официального опубликования и распространяется на правоотношения с 1 октября 2022 года</w:t>
      </w:r>
      <w:r w:rsidR="00E32B8F" w:rsidRPr="000A3F88">
        <w:rPr>
          <w:rFonts w:ascii="Arial" w:hAnsi="Arial" w:cs="Arial"/>
          <w:sz w:val="24"/>
          <w:szCs w:val="24"/>
        </w:rPr>
        <w:t>.</w:t>
      </w:r>
    </w:p>
    <w:p w14:paraId="2D4A62D0" w14:textId="77777777" w:rsidR="00E32B8F" w:rsidRPr="000A3F88" w:rsidRDefault="00E32B8F" w:rsidP="000F1E9B">
      <w:pPr>
        <w:ind w:firstLine="0"/>
        <w:rPr>
          <w:rFonts w:cs="Arial"/>
          <w:sz w:val="24"/>
          <w:szCs w:val="24"/>
        </w:rPr>
      </w:pPr>
    </w:p>
    <w:p w14:paraId="19BD888D" w14:textId="77777777" w:rsidR="00E32B8F" w:rsidRPr="000A3F88" w:rsidRDefault="00E32B8F" w:rsidP="000F1E9B">
      <w:pPr>
        <w:ind w:firstLine="0"/>
        <w:rPr>
          <w:rFonts w:cs="Arial"/>
          <w:sz w:val="24"/>
          <w:szCs w:val="24"/>
        </w:rPr>
      </w:pPr>
    </w:p>
    <w:p w14:paraId="172C4B89" w14:textId="77777777" w:rsidR="00E32B8F" w:rsidRPr="000A3F88" w:rsidRDefault="00E32B8F" w:rsidP="00F81D5A">
      <w:pPr>
        <w:ind w:firstLine="0"/>
        <w:rPr>
          <w:rFonts w:cs="Arial"/>
          <w:sz w:val="24"/>
          <w:szCs w:val="24"/>
        </w:rPr>
      </w:pPr>
      <w:r w:rsidRPr="000A3F88">
        <w:rPr>
          <w:rFonts w:cs="Arial"/>
          <w:sz w:val="24"/>
          <w:szCs w:val="24"/>
        </w:rPr>
        <w:t>Мэр Балаганского района</w:t>
      </w:r>
    </w:p>
    <w:p w14:paraId="195A9718" w14:textId="4AD8DA7B" w:rsidR="00E32B8F" w:rsidRPr="000A3F88" w:rsidRDefault="00E32B8F" w:rsidP="00F81D5A">
      <w:pPr>
        <w:ind w:firstLine="0"/>
        <w:rPr>
          <w:rFonts w:cs="Arial"/>
          <w:bCs/>
          <w:sz w:val="24"/>
          <w:szCs w:val="24"/>
        </w:rPr>
      </w:pPr>
      <w:r w:rsidRPr="000A3F88">
        <w:rPr>
          <w:rFonts w:cs="Arial"/>
          <w:sz w:val="24"/>
          <w:szCs w:val="24"/>
        </w:rPr>
        <w:lastRenderedPageBreak/>
        <w:t>М.В. Кибанов</w:t>
      </w:r>
    </w:p>
    <w:p w14:paraId="14A86976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Приложение 1</w:t>
      </w:r>
    </w:p>
    <w:p w14:paraId="1BE2A1A5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к постановлению</w:t>
      </w:r>
    </w:p>
    <w:p w14:paraId="605FFF3F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администрации</w:t>
      </w:r>
    </w:p>
    <w:p w14:paraId="5DCFF897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Балаганского района</w:t>
      </w:r>
    </w:p>
    <w:p w14:paraId="0E80977E" w14:textId="611507DF" w:rsidR="00E32B8F" w:rsidRPr="00E64CFB" w:rsidRDefault="00E64CFB" w:rsidP="000F1E9B">
      <w:pPr>
        <w:pStyle w:val="1"/>
        <w:numPr>
          <w:ilvl w:val="0"/>
          <w:numId w:val="1"/>
        </w:numPr>
        <w:spacing w:before="0" w:after="0"/>
        <w:ind w:left="0" w:firstLine="720"/>
        <w:jc w:val="right"/>
        <w:rPr>
          <w:rFonts w:ascii="Courier New" w:hAnsi="Courier New" w:cs="Courier New"/>
          <w:b w:val="0"/>
          <w:color w:val="auto"/>
          <w:sz w:val="32"/>
          <w:szCs w:val="24"/>
        </w:rPr>
      </w:pPr>
      <w:r w:rsidRPr="00E64CFB">
        <w:rPr>
          <w:rFonts w:ascii="Courier New" w:hAnsi="Courier New" w:cs="Courier New"/>
          <w:b w:val="0"/>
          <w:color w:val="auto"/>
          <w:sz w:val="22"/>
        </w:rPr>
        <w:t>от года №</w:t>
      </w:r>
    </w:p>
    <w:p w14:paraId="7640800E" w14:textId="77777777" w:rsidR="00E32B8F" w:rsidRPr="00734F41" w:rsidRDefault="00E32B8F" w:rsidP="00A05BEC">
      <w:pPr>
        <w:jc w:val="right"/>
        <w:rPr>
          <w:rFonts w:cs="Arial"/>
          <w:sz w:val="24"/>
          <w:szCs w:val="24"/>
        </w:rPr>
      </w:pPr>
    </w:p>
    <w:p w14:paraId="237D9DA3" w14:textId="77777777" w:rsidR="00E32B8F" w:rsidRPr="00734F41" w:rsidRDefault="00E32B8F" w:rsidP="00A05BEC">
      <w:pPr>
        <w:jc w:val="right"/>
        <w:rPr>
          <w:rFonts w:cs="Arial"/>
          <w:sz w:val="24"/>
          <w:szCs w:val="24"/>
        </w:rPr>
      </w:pPr>
    </w:p>
    <w:p w14:paraId="39CA6781" w14:textId="77777777" w:rsidR="00E32B8F" w:rsidRPr="00734F41" w:rsidRDefault="00E32B8F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color w:val="auto"/>
          <w:sz w:val="24"/>
          <w:szCs w:val="24"/>
        </w:rPr>
      </w:pPr>
      <w:r w:rsidRPr="00734F41">
        <w:rPr>
          <w:rFonts w:cs="Arial"/>
          <w:color w:val="auto"/>
          <w:sz w:val="24"/>
          <w:szCs w:val="24"/>
        </w:rPr>
        <w:t>ПОЛОЖЕНИЕ</w:t>
      </w:r>
    </w:p>
    <w:p w14:paraId="24F19FB3" w14:textId="00065484" w:rsidR="00E32B8F" w:rsidRPr="00734F41" w:rsidRDefault="00E32B8F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color w:val="auto"/>
          <w:sz w:val="24"/>
          <w:szCs w:val="24"/>
        </w:rPr>
      </w:pPr>
      <w:bookmarkStart w:id="0" w:name="sub_375627844"/>
      <w:r w:rsidRPr="00734F41">
        <w:rPr>
          <w:rFonts w:cs="Arial"/>
          <w:color w:val="auto"/>
          <w:sz w:val="24"/>
          <w:szCs w:val="24"/>
        </w:rPr>
        <w:t>об опл</w:t>
      </w:r>
      <w:r w:rsidR="00734F41">
        <w:rPr>
          <w:rFonts w:cs="Arial"/>
          <w:color w:val="auto"/>
          <w:sz w:val="24"/>
          <w:szCs w:val="24"/>
        </w:rPr>
        <w:t xml:space="preserve">ате труда работников </w:t>
      </w:r>
      <w:r w:rsidRPr="00734F41">
        <w:rPr>
          <w:rFonts w:cs="Arial"/>
          <w:color w:val="auto"/>
          <w:sz w:val="24"/>
          <w:szCs w:val="24"/>
        </w:rPr>
        <w:t>муниципального казе</w:t>
      </w:r>
      <w:r w:rsidR="00734F41">
        <w:rPr>
          <w:rFonts w:cs="Arial"/>
          <w:color w:val="auto"/>
          <w:sz w:val="24"/>
          <w:szCs w:val="24"/>
        </w:rPr>
        <w:t>нного учреждения Методический ц</w:t>
      </w:r>
      <w:r w:rsidRPr="00734F41">
        <w:rPr>
          <w:rFonts w:cs="Arial"/>
          <w:color w:val="auto"/>
          <w:sz w:val="24"/>
          <w:szCs w:val="24"/>
        </w:rPr>
        <w:t>ентр</w:t>
      </w:r>
      <w:r w:rsidR="0071663D">
        <w:rPr>
          <w:rFonts w:cs="Arial"/>
          <w:color w:val="auto"/>
          <w:sz w:val="24"/>
          <w:szCs w:val="24"/>
        </w:rPr>
        <w:t xml:space="preserve"> </w:t>
      </w:r>
      <w:r w:rsidRPr="00734F41">
        <w:rPr>
          <w:rFonts w:cs="Arial"/>
          <w:color w:val="auto"/>
          <w:sz w:val="24"/>
          <w:szCs w:val="24"/>
        </w:rPr>
        <w:t xml:space="preserve">управления образования Балаганского </w:t>
      </w:r>
      <w:bookmarkEnd w:id="0"/>
      <w:r w:rsidRPr="00734F41">
        <w:rPr>
          <w:rFonts w:cs="Arial"/>
          <w:color w:val="auto"/>
          <w:sz w:val="24"/>
          <w:szCs w:val="24"/>
        </w:rPr>
        <w:t>района</w:t>
      </w:r>
    </w:p>
    <w:p w14:paraId="648855B7" w14:textId="77777777" w:rsidR="00E32B8F" w:rsidRPr="00734F41" w:rsidRDefault="00E32B8F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color w:val="auto"/>
          <w:sz w:val="24"/>
          <w:szCs w:val="24"/>
        </w:rPr>
      </w:pPr>
    </w:p>
    <w:p w14:paraId="762EEC56" w14:textId="77777777" w:rsidR="00E32B8F" w:rsidRPr="00734F41" w:rsidRDefault="00E32B8F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color w:val="auto"/>
          <w:sz w:val="24"/>
          <w:szCs w:val="24"/>
        </w:rPr>
      </w:pPr>
      <w:bookmarkStart w:id="1" w:name="sub_1100"/>
      <w:r w:rsidRPr="00734F41">
        <w:rPr>
          <w:rFonts w:cs="Arial"/>
          <w:color w:val="auto"/>
          <w:sz w:val="24"/>
          <w:szCs w:val="24"/>
        </w:rPr>
        <w:t xml:space="preserve">Раздел </w:t>
      </w:r>
      <w:r w:rsidRPr="00734F41">
        <w:rPr>
          <w:rFonts w:cs="Arial"/>
          <w:color w:val="auto"/>
          <w:sz w:val="24"/>
          <w:szCs w:val="24"/>
          <w:lang w:val="en-US"/>
        </w:rPr>
        <w:t>I</w:t>
      </w:r>
      <w:r w:rsidRPr="00734F41">
        <w:rPr>
          <w:rFonts w:cs="Arial"/>
          <w:color w:val="auto"/>
          <w:sz w:val="24"/>
          <w:szCs w:val="24"/>
        </w:rPr>
        <w:t>. ОБЩИЕ ПОЛОЖЕНИЯ</w:t>
      </w:r>
    </w:p>
    <w:bookmarkEnd w:id="1"/>
    <w:p w14:paraId="012D842D" w14:textId="77777777" w:rsidR="00E32B8F" w:rsidRPr="00734F41" w:rsidRDefault="00E32B8F" w:rsidP="00A05BEC">
      <w:pPr>
        <w:ind w:firstLine="0"/>
        <w:rPr>
          <w:rFonts w:cs="Arial"/>
          <w:sz w:val="24"/>
          <w:szCs w:val="24"/>
        </w:rPr>
      </w:pPr>
    </w:p>
    <w:p w14:paraId="4A34593C" w14:textId="2B168BEA" w:rsidR="00E32B8F" w:rsidRPr="008E0E2F" w:rsidRDefault="00E32B8F" w:rsidP="000F1E9B">
      <w:pPr>
        <w:pStyle w:val="ConsPlusTitle"/>
        <w:ind w:firstLine="709"/>
        <w:jc w:val="both"/>
        <w:rPr>
          <w:rFonts w:ascii="Arial" w:hAnsi="Arial" w:cs="Arial"/>
          <w:b w:val="0"/>
        </w:rPr>
      </w:pPr>
      <w:bookmarkStart w:id="2" w:name="sub_1011"/>
      <w:r w:rsidRPr="00734F41">
        <w:rPr>
          <w:rFonts w:ascii="Arial" w:hAnsi="Arial" w:cs="Arial"/>
          <w:b w:val="0"/>
        </w:rPr>
        <w:t>1.</w:t>
      </w:r>
      <w:r w:rsidRPr="008E0E2F">
        <w:rPr>
          <w:rFonts w:ascii="Arial" w:hAnsi="Arial" w:cs="Arial"/>
          <w:b w:val="0"/>
        </w:rPr>
        <w:t xml:space="preserve">Настоящее положение об оплате труда </w:t>
      </w:r>
      <w:r w:rsidR="00734F41" w:rsidRPr="008E0E2F">
        <w:rPr>
          <w:rFonts w:ascii="Arial" w:hAnsi="Arial" w:cs="Arial"/>
          <w:b w:val="0"/>
        </w:rPr>
        <w:t>работников муниципального</w:t>
      </w:r>
      <w:r w:rsidRPr="008E0E2F">
        <w:rPr>
          <w:rFonts w:ascii="Arial" w:hAnsi="Arial" w:cs="Arial"/>
          <w:b w:val="0"/>
        </w:rPr>
        <w:t xml:space="preserve"> казенного </w:t>
      </w:r>
      <w:r w:rsidR="00734F41" w:rsidRPr="008E0E2F">
        <w:rPr>
          <w:rFonts w:ascii="Arial" w:hAnsi="Arial" w:cs="Arial"/>
          <w:b w:val="0"/>
        </w:rPr>
        <w:t>учреждения Методический</w:t>
      </w:r>
      <w:r w:rsidRPr="008E0E2F">
        <w:rPr>
          <w:rFonts w:ascii="Arial" w:hAnsi="Arial" w:cs="Arial"/>
          <w:b w:val="0"/>
        </w:rPr>
        <w:t xml:space="preserve"> центр управления образования Балаганского </w:t>
      </w:r>
      <w:r w:rsidR="00734F41" w:rsidRPr="008E0E2F">
        <w:rPr>
          <w:rFonts w:ascii="Arial" w:hAnsi="Arial" w:cs="Arial"/>
          <w:b w:val="0"/>
        </w:rPr>
        <w:t>района (</w:t>
      </w:r>
      <w:r w:rsidRPr="008E0E2F">
        <w:rPr>
          <w:rFonts w:ascii="Arial" w:hAnsi="Arial" w:cs="Arial"/>
          <w:b w:val="0"/>
        </w:rPr>
        <w:t>далее – Положение, работники</w:t>
      </w:r>
      <w:r w:rsidR="00734F41" w:rsidRPr="008E0E2F">
        <w:rPr>
          <w:rFonts w:ascii="Arial" w:hAnsi="Arial" w:cs="Arial"/>
          <w:b w:val="0"/>
        </w:rPr>
        <w:t xml:space="preserve"> Учреждени</w:t>
      </w:r>
      <w:r w:rsidR="004C31E3">
        <w:rPr>
          <w:rFonts w:ascii="Arial" w:hAnsi="Arial" w:cs="Arial"/>
          <w:b w:val="0"/>
        </w:rPr>
        <w:t>я, Учреждение</w:t>
      </w:r>
      <w:r w:rsidRPr="008E0E2F">
        <w:rPr>
          <w:rFonts w:ascii="Arial" w:hAnsi="Arial" w:cs="Arial"/>
          <w:b w:val="0"/>
        </w:rPr>
        <w:t>), разработано</w:t>
      </w:r>
      <w:r w:rsidR="0071663D" w:rsidRPr="008E0E2F">
        <w:rPr>
          <w:rFonts w:ascii="Arial" w:hAnsi="Arial" w:cs="Arial"/>
          <w:b w:val="0"/>
        </w:rPr>
        <w:t xml:space="preserve"> в соответствии со статьями 135, 136, 144, 145</w:t>
      </w:r>
      <w:r w:rsidR="0071663D" w:rsidRPr="008E0E2F">
        <w:rPr>
          <w:rFonts w:ascii="Arial" w:hAnsi="Arial" w:cs="Arial"/>
        </w:rPr>
        <w:t xml:space="preserve"> </w:t>
      </w:r>
      <w:r w:rsidR="0071663D" w:rsidRPr="008E0E2F">
        <w:rPr>
          <w:rFonts w:ascii="Arial" w:hAnsi="Arial" w:cs="Arial"/>
          <w:b w:val="0"/>
        </w:rPr>
        <w:t xml:space="preserve">Трудового Кодекса Российской Федерации, </w:t>
      </w:r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 xml:space="preserve">п. 4 ст. 86 Бюджетного кодекса Российской Федерации, </w:t>
      </w:r>
      <w:hyperlink r:id="rId5" w:history="1">
        <w:r w:rsidR="0071663D" w:rsidRPr="008E0E2F">
          <w:rPr>
            <w:rFonts w:ascii="Arial" w:eastAsia="Times New Roman" w:hAnsi="Arial" w:cs="Arial"/>
            <w:b w:val="0"/>
            <w:spacing w:val="8"/>
            <w:kern w:val="144"/>
            <w:lang w:eastAsia="ru-RU"/>
          </w:rPr>
          <w:t>статьями 15</w:t>
        </w:r>
      </w:hyperlink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 xml:space="preserve">, 17, 36, 37, </w:t>
      </w:r>
      <w:hyperlink r:id="rId6" w:history="1">
        <w:r w:rsidR="0071663D" w:rsidRPr="008E0E2F">
          <w:rPr>
            <w:rFonts w:ascii="Arial" w:eastAsia="Times New Roman" w:hAnsi="Arial" w:cs="Arial"/>
            <w:b w:val="0"/>
            <w:spacing w:val="8"/>
            <w:kern w:val="144"/>
            <w:lang w:eastAsia="ru-RU"/>
          </w:rPr>
          <w:t>53</w:t>
        </w:r>
      </w:hyperlink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 xml:space="preserve"> Федерального закона </w:t>
      </w:r>
      <w:r w:rsidR="0071663D" w:rsidRPr="008E0E2F">
        <w:rPr>
          <w:rFonts w:ascii="Arial" w:hAnsi="Arial" w:cs="Arial"/>
          <w:b w:val="0"/>
        </w:rPr>
        <w:t xml:space="preserve">Российской Федерации от 6 октября 2003 года №131-ФЗ </w:t>
      </w:r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>«Об общих принципах организации местного самоуправления в Российской Федерации» и иными нормативными правовыми актами органов местного самоуправления</w:t>
      </w:r>
      <w:r w:rsidRPr="008E0E2F">
        <w:rPr>
          <w:rFonts w:ascii="Arial" w:hAnsi="Arial" w:cs="Arial"/>
          <w:b w:val="0"/>
        </w:rPr>
        <w:t xml:space="preserve">: </w:t>
      </w:r>
      <w:bookmarkStart w:id="3" w:name="sub_1012"/>
      <w:bookmarkEnd w:id="2"/>
    </w:p>
    <w:p w14:paraId="5550370D" w14:textId="420A00A0" w:rsidR="00E32B8F" w:rsidRPr="008E0E2F" w:rsidRDefault="00E32B8F" w:rsidP="000F1E9B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E0E2F">
        <w:rPr>
          <w:rFonts w:ascii="Arial" w:hAnsi="Arial" w:cs="Arial"/>
          <w:b w:val="0"/>
        </w:rPr>
        <w:t>2. Положение включает в себя:</w:t>
      </w:r>
    </w:p>
    <w:bookmarkEnd w:id="3"/>
    <w:p w14:paraId="015CD461" w14:textId="77777777" w:rsidR="00E32B8F" w:rsidRPr="00734F41" w:rsidRDefault="00E62795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</w:t>
      </w:r>
      <w:r w:rsidR="00E32B8F" w:rsidRPr="00734F41">
        <w:rPr>
          <w:rFonts w:cs="Arial"/>
          <w:sz w:val="24"/>
          <w:szCs w:val="24"/>
        </w:rPr>
        <w:t>размеры окладов (ставок) заработной платы по профессиональным квалификационным группам (далее - ПКГ) и размеры персональных повышающих коэффициентов к окладам (ставкам) работников</w:t>
      </w:r>
      <w:r w:rsidR="00734F41">
        <w:rPr>
          <w:rFonts w:cs="Arial"/>
          <w:sz w:val="24"/>
          <w:szCs w:val="24"/>
        </w:rPr>
        <w:t xml:space="preserve"> (Приложение 1)</w:t>
      </w:r>
      <w:r w:rsidR="00E32B8F" w:rsidRPr="00734F41">
        <w:rPr>
          <w:rFonts w:cs="Arial"/>
          <w:sz w:val="24"/>
          <w:szCs w:val="24"/>
        </w:rPr>
        <w:t>;</w:t>
      </w:r>
    </w:p>
    <w:p w14:paraId="614C3ADE" w14:textId="77777777" w:rsidR="00E32B8F" w:rsidRPr="00734F41" w:rsidRDefault="00E32B8F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-условия</w:t>
      </w:r>
      <w:r w:rsidR="00E62795" w:rsidRPr="00734F41">
        <w:rPr>
          <w:rFonts w:cs="Arial"/>
          <w:sz w:val="24"/>
          <w:szCs w:val="24"/>
        </w:rPr>
        <w:t>, порядок</w:t>
      </w:r>
      <w:r w:rsidRPr="00734F41">
        <w:rPr>
          <w:rFonts w:cs="Arial"/>
          <w:sz w:val="24"/>
          <w:szCs w:val="24"/>
        </w:rPr>
        <w:t xml:space="preserve"> осуществления и выплат компенсационного характера;</w:t>
      </w:r>
    </w:p>
    <w:p w14:paraId="447B483E" w14:textId="77777777" w:rsidR="00E32B8F" w:rsidRPr="00734F41" w:rsidRDefault="00E32B8F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-условия</w:t>
      </w:r>
      <w:r w:rsidR="00E62795" w:rsidRPr="00734F41">
        <w:rPr>
          <w:rFonts w:cs="Arial"/>
          <w:sz w:val="24"/>
          <w:szCs w:val="24"/>
        </w:rPr>
        <w:t>, порядок</w:t>
      </w:r>
      <w:r w:rsidRPr="00734F41">
        <w:rPr>
          <w:rFonts w:cs="Arial"/>
          <w:sz w:val="24"/>
          <w:szCs w:val="24"/>
        </w:rPr>
        <w:t xml:space="preserve"> осуществления выплат стимулирующего характера;</w:t>
      </w:r>
    </w:p>
    <w:p w14:paraId="488F3F8D" w14:textId="77777777" w:rsidR="00E32B8F" w:rsidRPr="00734F41" w:rsidRDefault="00E32B8F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-условия</w:t>
      </w:r>
      <w:r w:rsidR="00E62795" w:rsidRPr="00734F41">
        <w:rPr>
          <w:rFonts w:cs="Arial"/>
          <w:sz w:val="24"/>
          <w:szCs w:val="24"/>
        </w:rPr>
        <w:t>, порядок</w:t>
      </w:r>
      <w:r w:rsidRPr="00734F41">
        <w:rPr>
          <w:rFonts w:cs="Arial"/>
          <w:sz w:val="24"/>
          <w:szCs w:val="24"/>
        </w:rPr>
        <w:t xml:space="preserve"> осуществления и ра</w:t>
      </w:r>
      <w:r w:rsidR="00E62795" w:rsidRPr="00734F41">
        <w:rPr>
          <w:rFonts w:cs="Arial"/>
          <w:sz w:val="24"/>
          <w:szCs w:val="24"/>
        </w:rPr>
        <w:t>змер выплат материальной помощи</w:t>
      </w:r>
      <w:r w:rsidRPr="00734F41">
        <w:rPr>
          <w:rFonts w:cs="Arial"/>
          <w:sz w:val="24"/>
          <w:szCs w:val="24"/>
        </w:rPr>
        <w:t>.</w:t>
      </w:r>
    </w:p>
    <w:p w14:paraId="3A85D393" w14:textId="02213AD1" w:rsidR="00E32B8F" w:rsidRPr="00734F41" w:rsidRDefault="00734F41" w:rsidP="000F1E9B">
      <w:pPr>
        <w:pStyle w:val="ConsPlusNormal"/>
        <w:ind w:firstLine="709"/>
        <w:rPr>
          <w:sz w:val="24"/>
          <w:szCs w:val="24"/>
        </w:rPr>
      </w:pPr>
      <w:bookmarkStart w:id="4" w:name="sub_1014"/>
      <w:r>
        <w:rPr>
          <w:sz w:val="24"/>
          <w:szCs w:val="24"/>
        </w:rPr>
        <w:t>3. Заработная плата работника У</w:t>
      </w:r>
      <w:r w:rsidR="00E32B8F" w:rsidRPr="00734F41">
        <w:rPr>
          <w:sz w:val="24"/>
          <w:szCs w:val="24"/>
        </w:rPr>
        <w:t xml:space="preserve">чреждения рассчитывается по формуле: </w:t>
      </w:r>
    </w:p>
    <w:p w14:paraId="3B126F97" w14:textId="77777777" w:rsidR="00E32B8F" w:rsidRPr="00734F41" w:rsidRDefault="00E62795" w:rsidP="008F7CA6">
      <w:pPr>
        <w:pStyle w:val="ConsPlusNormal"/>
        <w:ind w:firstLine="0"/>
        <w:rPr>
          <w:sz w:val="24"/>
          <w:szCs w:val="24"/>
        </w:rPr>
      </w:pPr>
      <w:r w:rsidRPr="00734F41">
        <w:rPr>
          <w:sz w:val="24"/>
          <w:szCs w:val="24"/>
        </w:rPr>
        <w:t>ЗП</w:t>
      </w:r>
      <w:r w:rsidR="00E32B8F" w:rsidRPr="00734F41">
        <w:rPr>
          <w:sz w:val="24"/>
          <w:szCs w:val="24"/>
        </w:rPr>
        <w:t xml:space="preserve"> = </w:t>
      </w:r>
      <w:r w:rsidRPr="00734F41">
        <w:rPr>
          <w:sz w:val="24"/>
          <w:szCs w:val="24"/>
        </w:rPr>
        <w:t>(</w:t>
      </w:r>
      <w:r w:rsidR="00E32B8F" w:rsidRPr="00734F41">
        <w:rPr>
          <w:sz w:val="24"/>
          <w:szCs w:val="24"/>
        </w:rPr>
        <w:t xml:space="preserve">О + О x </w:t>
      </w:r>
      <w:r w:rsidRPr="00734F41">
        <w:rPr>
          <w:sz w:val="24"/>
          <w:szCs w:val="24"/>
        </w:rPr>
        <w:t>ПП</w:t>
      </w:r>
      <w:r w:rsidR="00E32B8F" w:rsidRPr="00734F41">
        <w:rPr>
          <w:sz w:val="24"/>
          <w:szCs w:val="24"/>
        </w:rPr>
        <w:t xml:space="preserve">К + </w:t>
      </w:r>
      <w:r w:rsidRPr="00734F41">
        <w:rPr>
          <w:sz w:val="24"/>
          <w:szCs w:val="24"/>
        </w:rPr>
        <w:t>ВЛ)×К</w:t>
      </w:r>
      <w:r w:rsidR="00E32B8F" w:rsidRPr="00734F41">
        <w:rPr>
          <w:sz w:val="24"/>
          <w:szCs w:val="24"/>
        </w:rPr>
        <w:t>, где</w:t>
      </w:r>
    </w:p>
    <w:p w14:paraId="4D4FCEBE" w14:textId="77777777" w:rsidR="00E32B8F" w:rsidRPr="005F7463" w:rsidRDefault="00E32B8F" w:rsidP="008F7CA6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О - оклад (ставка);</w:t>
      </w:r>
    </w:p>
    <w:p w14:paraId="09BB3587" w14:textId="77777777" w:rsidR="00E32B8F" w:rsidRPr="00734F41" w:rsidRDefault="00E32B8F" w:rsidP="00730D33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ПП</w:t>
      </w:r>
      <w:r w:rsidR="00E62795" w:rsidRPr="00734F41">
        <w:rPr>
          <w:sz w:val="24"/>
          <w:szCs w:val="24"/>
        </w:rPr>
        <w:t>К</w:t>
      </w:r>
      <w:r w:rsidRPr="00734F41">
        <w:rPr>
          <w:sz w:val="24"/>
          <w:szCs w:val="24"/>
        </w:rPr>
        <w:t xml:space="preserve"> - персональный повышающий коэффициент;</w:t>
      </w:r>
    </w:p>
    <w:p w14:paraId="6E014219" w14:textId="77777777" w:rsidR="00E62795" w:rsidRPr="00734F41" w:rsidRDefault="00E62795" w:rsidP="008F7CA6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ВЛ- надбавка за выслугу лет;</w:t>
      </w:r>
    </w:p>
    <w:p w14:paraId="4151B2EA" w14:textId="77777777" w:rsidR="00E62795" w:rsidRPr="00734F41" w:rsidRDefault="00E62795" w:rsidP="008F7CA6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К- районный коэффициент за работу в местностях с особыми климатическими условиями.</w:t>
      </w:r>
    </w:p>
    <w:p w14:paraId="7649A255" w14:textId="17FBFC0D" w:rsidR="00E32B8F" w:rsidRPr="00734F41" w:rsidRDefault="00E62795" w:rsidP="000F1E9B">
      <w:pPr>
        <w:shd w:val="clear" w:color="auto" w:fill="FFFFFF"/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4</w:t>
      </w:r>
      <w:r w:rsidR="00E32B8F" w:rsidRPr="00734F41">
        <w:rPr>
          <w:rFonts w:cs="Arial"/>
          <w:sz w:val="24"/>
          <w:szCs w:val="24"/>
        </w:rPr>
        <w:t>.Выплаты компенсационного характера устанавливаются к окладам (ставкам) по соответствующим ПКГ в процентах к окладам (ставкам) или в абсолютных размерах, если иное не установлено федеральными законами, указами Президента Российской Федерации, постановлениями Правительства Российской Федерации или за</w:t>
      </w:r>
      <w:r w:rsidR="00E32B8F" w:rsidRPr="00734F41">
        <w:rPr>
          <w:rFonts w:cs="Arial"/>
          <w:sz w:val="24"/>
          <w:szCs w:val="24"/>
        </w:rPr>
        <w:softHyphen/>
        <w:t>конами и нормативными правовыми актами Иркутской области.</w:t>
      </w:r>
      <w:r w:rsidRPr="00734F41">
        <w:rPr>
          <w:rFonts w:cs="Arial"/>
          <w:sz w:val="24"/>
          <w:szCs w:val="24"/>
        </w:rPr>
        <w:t xml:space="preserve"> </w:t>
      </w:r>
      <w:r w:rsidRPr="00E5320B">
        <w:rPr>
          <w:rFonts w:cs="Arial"/>
          <w:sz w:val="24"/>
          <w:szCs w:val="24"/>
        </w:rPr>
        <w:t>Условия их применения устанавлива</w:t>
      </w:r>
      <w:r w:rsidR="000F1E9B">
        <w:rPr>
          <w:rFonts w:cs="Arial"/>
          <w:sz w:val="24"/>
          <w:szCs w:val="24"/>
        </w:rPr>
        <w:t>ю</w:t>
      </w:r>
      <w:r w:rsidRPr="00E5320B">
        <w:rPr>
          <w:rFonts w:cs="Arial"/>
          <w:sz w:val="24"/>
          <w:szCs w:val="24"/>
        </w:rPr>
        <w:t>тся в соответствии с действующим законодательством.</w:t>
      </w:r>
    </w:p>
    <w:p w14:paraId="01E5833B" w14:textId="77777777" w:rsidR="00E32B8F" w:rsidRPr="00734F41" w:rsidRDefault="00E62795" w:rsidP="00F81D5A">
      <w:pPr>
        <w:rPr>
          <w:rFonts w:cs="Arial"/>
          <w:sz w:val="24"/>
          <w:szCs w:val="24"/>
        </w:rPr>
      </w:pPr>
      <w:bookmarkStart w:id="5" w:name="sub_1016"/>
      <w:bookmarkEnd w:id="4"/>
      <w:r w:rsidRPr="00734F41">
        <w:rPr>
          <w:rFonts w:cs="Arial"/>
          <w:sz w:val="24"/>
          <w:szCs w:val="24"/>
        </w:rPr>
        <w:t>5</w:t>
      </w:r>
      <w:r w:rsidR="00E32B8F" w:rsidRPr="00734F41">
        <w:rPr>
          <w:rFonts w:cs="Arial"/>
          <w:sz w:val="24"/>
          <w:szCs w:val="24"/>
        </w:rPr>
        <w:t xml:space="preserve">.Повышение уровня реального содержания заработной платы включает индексацию заработной платы в связи с ростом потребительских цен на товары и услуги. Учреждение производит индексацию заработной платы в порядке, установленном действующим законодательством </w:t>
      </w:r>
      <w:r w:rsidR="00BB16B5" w:rsidRPr="00734F41">
        <w:rPr>
          <w:rFonts w:cs="Arial"/>
          <w:sz w:val="24"/>
          <w:szCs w:val="24"/>
        </w:rPr>
        <w:t>Иркутской области</w:t>
      </w:r>
      <w:r w:rsidR="00E32B8F" w:rsidRPr="00734F41">
        <w:rPr>
          <w:rFonts w:cs="Arial"/>
          <w:sz w:val="24"/>
          <w:szCs w:val="24"/>
        </w:rPr>
        <w:t>.</w:t>
      </w:r>
    </w:p>
    <w:p w14:paraId="5CE814B8" w14:textId="77777777" w:rsidR="00E32B8F" w:rsidRPr="00734F41" w:rsidRDefault="00E32B8F" w:rsidP="00F81D5A">
      <w:pPr>
        <w:widowControl/>
        <w:rPr>
          <w:rFonts w:cs="Arial"/>
          <w:b/>
          <w:sz w:val="24"/>
          <w:szCs w:val="24"/>
        </w:rPr>
      </w:pPr>
    </w:p>
    <w:p w14:paraId="328E7C10" w14:textId="77777777" w:rsidR="00E32B8F" w:rsidRPr="00734F41" w:rsidRDefault="00E32B8F" w:rsidP="00F81D5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bookmarkStart w:id="6" w:name="sub_1200"/>
      <w:bookmarkEnd w:id="5"/>
      <w:r w:rsidRPr="00734F41">
        <w:rPr>
          <w:b/>
          <w:bCs/>
          <w:sz w:val="24"/>
          <w:szCs w:val="24"/>
        </w:rPr>
        <w:t>Раздел II. ПОРЯДОК И УСЛОВИЯ УСТАНОВЛЕНИЯ ВЫПЛАТ</w:t>
      </w:r>
    </w:p>
    <w:bookmarkEnd w:id="6"/>
    <w:p w14:paraId="1F3A41C3" w14:textId="77777777" w:rsidR="00E32B8F" w:rsidRPr="00734F41" w:rsidRDefault="00E32B8F" w:rsidP="00F81D5A">
      <w:pPr>
        <w:ind w:firstLine="0"/>
        <w:rPr>
          <w:rFonts w:cs="Arial"/>
          <w:sz w:val="24"/>
          <w:szCs w:val="24"/>
        </w:rPr>
      </w:pPr>
    </w:p>
    <w:p w14:paraId="18F9A86A" w14:textId="77777777" w:rsidR="00E32B8F" w:rsidRPr="00734F41" w:rsidRDefault="00E32B8F" w:rsidP="00F81D5A">
      <w:pPr>
        <w:pStyle w:val="1"/>
        <w:numPr>
          <w:ilvl w:val="0"/>
          <w:numId w:val="1"/>
        </w:numPr>
        <w:spacing w:before="0" w:after="0"/>
        <w:ind w:left="0" w:firstLine="720"/>
        <w:rPr>
          <w:rFonts w:cs="Arial"/>
          <w:color w:val="auto"/>
          <w:sz w:val="24"/>
          <w:szCs w:val="24"/>
        </w:rPr>
      </w:pPr>
      <w:bookmarkStart w:id="7" w:name="sub_1300"/>
      <w:r w:rsidRPr="00734F41">
        <w:rPr>
          <w:rFonts w:cs="Arial"/>
          <w:color w:val="auto"/>
          <w:sz w:val="24"/>
          <w:szCs w:val="24"/>
        </w:rPr>
        <w:t xml:space="preserve">Глава 1.Порядок и условия установления оклада и персонального повышающего коэффициента </w:t>
      </w:r>
      <w:bookmarkEnd w:id="7"/>
    </w:p>
    <w:p w14:paraId="3CBEA46E" w14:textId="77777777" w:rsidR="00E32B8F" w:rsidRPr="00734F41" w:rsidRDefault="00E32B8F" w:rsidP="00F81D5A">
      <w:pPr>
        <w:rPr>
          <w:rFonts w:cs="Arial"/>
          <w:sz w:val="24"/>
          <w:szCs w:val="24"/>
        </w:rPr>
      </w:pPr>
    </w:p>
    <w:p w14:paraId="78B6D318" w14:textId="61F4775E" w:rsidR="00E32B8F" w:rsidRPr="0033082D" w:rsidRDefault="00BB16B5" w:rsidP="000F1E9B">
      <w:pPr>
        <w:ind w:firstLine="709"/>
        <w:rPr>
          <w:rFonts w:cs="Arial"/>
          <w:sz w:val="24"/>
          <w:szCs w:val="24"/>
        </w:rPr>
      </w:pPr>
      <w:bookmarkStart w:id="8" w:name="sub_1031"/>
      <w:r w:rsidRPr="0033082D">
        <w:rPr>
          <w:rFonts w:cs="Arial"/>
          <w:sz w:val="24"/>
          <w:szCs w:val="24"/>
        </w:rPr>
        <w:t>6</w:t>
      </w:r>
      <w:r w:rsidR="00E32B8F" w:rsidRPr="0033082D">
        <w:rPr>
          <w:rFonts w:cs="Arial"/>
          <w:sz w:val="24"/>
          <w:szCs w:val="24"/>
        </w:rPr>
        <w:t>.</w:t>
      </w:r>
      <w:r w:rsidRPr="0033082D">
        <w:rPr>
          <w:rFonts w:cs="Arial"/>
          <w:sz w:val="24"/>
          <w:szCs w:val="24"/>
        </w:rPr>
        <w:t>Р</w:t>
      </w:r>
      <w:r w:rsidR="00E32B8F" w:rsidRPr="0033082D">
        <w:rPr>
          <w:rFonts w:cs="Arial"/>
          <w:sz w:val="24"/>
          <w:szCs w:val="24"/>
        </w:rPr>
        <w:t>азмеры окладов (ставок) работникам</w:t>
      </w:r>
      <w:r w:rsidR="004C31E3" w:rsidRPr="004C31E3">
        <w:rPr>
          <w:rFonts w:cs="Arial"/>
          <w:sz w:val="24"/>
          <w:szCs w:val="24"/>
        </w:rPr>
        <w:t xml:space="preserve"> </w:t>
      </w:r>
      <w:r w:rsidR="004C31E3" w:rsidRPr="0033082D">
        <w:rPr>
          <w:rFonts w:cs="Arial"/>
          <w:sz w:val="24"/>
          <w:szCs w:val="24"/>
        </w:rPr>
        <w:t>Учреждения</w:t>
      </w:r>
      <w:r w:rsidR="00E32B8F" w:rsidRPr="0033082D">
        <w:rPr>
          <w:rFonts w:cs="Arial"/>
          <w:sz w:val="24"/>
          <w:szCs w:val="24"/>
        </w:rPr>
        <w:t>, занимающим должности служащи</w:t>
      </w:r>
      <w:r w:rsidR="008E0E2F" w:rsidRPr="0033082D">
        <w:rPr>
          <w:rFonts w:cs="Arial"/>
          <w:sz w:val="24"/>
          <w:szCs w:val="24"/>
        </w:rPr>
        <w:t>х и начальнику Учреждения,</w:t>
      </w:r>
      <w:r w:rsidR="00E32B8F" w:rsidRPr="0033082D">
        <w:rPr>
          <w:rFonts w:cs="Arial"/>
          <w:sz w:val="24"/>
          <w:szCs w:val="24"/>
        </w:rPr>
        <w:t xml:space="preserve"> устанавливаются на основе отнесения занимаемых ими должностей к ПКГ в соответствии с Приложение</w:t>
      </w:r>
      <w:r w:rsidRPr="0033082D">
        <w:rPr>
          <w:rFonts w:cs="Arial"/>
          <w:sz w:val="24"/>
          <w:szCs w:val="24"/>
        </w:rPr>
        <w:t>м</w:t>
      </w:r>
      <w:r w:rsidR="00E32B8F" w:rsidRPr="0033082D">
        <w:rPr>
          <w:rFonts w:cs="Arial"/>
          <w:sz w:val="24"/>
          <w:szCs w:val="24"/>
        </w:rPr>
        <w:t xml:space="preserve"> 1. </w:t>
      </w:r>
      <w:bookmarkStart w:id="9" w:name="sub_1032"/>
      <w:bookmarkEnd w:id="8"/>
    </w:p>
    <w:p w14:paraId="18CD3655" w14:textId="7A942A3C" w:rsidR="00BB16B5" w:rsidRPr="00734F41" w:rsidRDefault="00BB16B5" w:rsidP="000F1E9B">
      <w:pPr>
        <w:ind w:firstLine="709"/>
        <w:rPr>
          <w:rFonts w:cs="Arial"/>
          <w:sz w:val="24"/>
          <w:szCs w:val="24"/>
        </w:rPr>
      </w:pPr>
      <w:r w:rsidRPr="0033082D">
        <w:rPr>
          <w:rFonts w:cs="Arial"/>
          <w:sz w:val="24"/>
          <w:szCs w:val="24"/>
        </w:rPr>
        <w:t>7</w:t>
      </w:r>
      <w:r w:rsidR="00E32B8F" w:rsidRPr="0033082D">
        <w:rPr>
          <w:rFonts w:cs="Arial"/>
          <w:sz w:val="24"/>
          <w:szCs w:val="24"/>
        </w:rPr>
        <w:t>.</w:t>
      </w:r>
      <w:r w:rsidRPr="0033082D">
        <w:rPr>
          <w:rFonts w:cs="Arial"/>
          <w:sz w:val="24"/>
          <w:szCs w:val="24"/>
        </w:rPr>
        <w:t>Персональный повышающий коэффициент к окладу (</w:t>
      </w:r>
      <w:r w:rsidR="005F7463" w:rsidRPr="0033082D">
        <w:rPr>
          <w:rFonts w:cs="Arial"/>
          <w:sz w:val="24"/>
          <w:szCs w:val="24"/>
        </w:rPr>
        <w:t>ставки) устанавливается</w:t>
      </w:r>
      <w:r w:rsidRPr="0033082D">
        <w:rPr>
          <w:rFonts w:cs="Arial"/>
          <w:sz w:val="24"/>
          <w:szCs w:val="24"/>
        </w:rPr>
        <w:t xml:space="preserve"> </w:t>
      </w:r>
      <w:r w:rsidR="005F7463" w:rsidRPr="0033082D">
        <w:rPr>
          <w:rFonts w:cs="Arial"/>
          <w:sz w:val="24"/>
          <w:szCs w:val="24"/>
        </w:rPr>
        <w:t xml:space="preserve">работнику </w:t>
      </w:r>
      <w:r w:rsidR="004C31E3" w:rsidRPr="0033082D">
        <w:rPr>
          <w:rFonts w:cs="Arial"/>
          <w:sz w:val="24"/>
          <w:szCs w:val="24"/>
        </w:rPr>
        <w:t xml:space="preserve">Учреждения </w:t>
      </w:r>
      <w:r w:rsidR="008E0E2F" w:rsidRPr="0033082D">
        <w:rPr>
          <w:rFonts w:cs="Arial"/>
          <w:sz w:val="24"/>
          <w:szCs w:val="24"/>
        </w:rPr>
        <w:t xml:space="preserve">и начальнику Учреждения </w:t>
      </w:r>
      <w:r w:rsidR="005F7463" w:rsidRPr="0033082D">
        <w:rPr>
          <w:rFonts w:cs="Arial"/>
          <w:sz w:val="24"/>
          <w:szCs w:val="24"/>
        </w:rPr>
        <w:t>с</w:t>
      </w:r>
      <w:r w:rsidRPr="0033082D">
        <w:rPr>
          <w:rFonts w:cs="Arial"/>
          <w:sz w:val="24"/>
          <w:szCs w:val="24"/>
        </w:rPr>
        <w:t xml:space="preserve">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в учреждении. Размер персонального повышающего коэффициента работнику </w:t>
      </w:r>
      <w:r w:rsidR="008E0E2F" w:rsidRPr="0033082D">
        <w:rPr>
          <w:rFonts w:cs="Arial"/>
          <w:sz w:val="24"/>
          <w:szCs w:val="24"/>
        </w:rPr>
        <w:t xml:space="preserve">Учреждения </w:t>
      </w:r>
      <w:r w:rsidRPr="0033082D">
        <w:rPr>
          <w:rFonts w:cs="Arial"/>
          <w:sz w:val="24"/>
          <w:szCs w:val="24"/>
        </w:rPr>
        <w:t>- до 3,0 окладов, начальнику</w:t>
      </w:r>
      <w:r w:rsidR="008E0E2F" w:rsidRPr="0033082D">
        <w:rPr>
          <w:rFonts w:cs="Arial"/>
          <w:sz w:val="24"/>
          <w:szCs w:val="24"/>
        </w:rPr>
        <w:t xml:space="preserve"> Учреждения</w:t>
      </w:r>
      <w:r w:rsidRPr="0033082D">
        <w:rPr>
          <w:rFonts w:cs="Arial"/>
          <w:sz w:val="24"/>
          <w:szCs w:val="24"/>
        </w:rPr>
        <w:t xml:space="preserve"> – до 4.0 окладов.</w:t>
      </w:r>
      <w:r w:rsidRPr="00734F41">
        <w:rPr>
          <w:rFonts w:cs="Arial"/>
          <w:sz w:val="24"/>
          <w:szCs w:val="24"/>
        </w:rPr>
        <w:t xml:space="preserve"> </w:t>
      </w:r>
    </w:p>
    <w:p w14:paraId="13AA230A" w14:textId="21253EE1" w:rsidR="00E32B8F" w:rsidRPr="00734F41" w:rsidRDefault="00BB16B5" w:rsidP="000F1E9B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8</w:t>
      </w:r>
      <w:r w:rsidR="00E32B8F" w:rsidRPr="00734F41">
        <w:rPr>
          <w:rFonts w:cs="Arial"/>
          <w:sz w:val="24"/>
          <w:szCs w:val="24"/>
        </w:rPr>
        <w:t>.</w:t>
      </w:r>
      <w:r w:rsidRPr="00734F41">
        <w:rPr>
          <w:rFonts w:cs="Arial"/>
          <w:sz w:val="24"/>
          <w:szCs w:val="24"/>
        </w:rPr>
        <w:t>Размер п</w:t>
      </w:r>
      <w:r w:rsidR="00E32B8F" w:rsidRPr="00734F41">
        <w:rPr>
          <w:rFonts w:cs="Arial"/>
          <w:sz w:val="24"/>
          <w:szCs w:val="24"/>
        </w:rPr>
        <w:t>ерсональн</w:t>
      </w:r>
      <w:r w:rsidRPr="00734F41">
        <w:rPr>
          <w:rFonts w:cs="Arial"/>
          <w:sz w:val="24"/>
          <w:szCs w:val="24"/>
        </w:rPr>
        <w:t>ого</w:t>
      </w:r>
      <w:r w:rsidR="00E32B8F" w:rsidRPr="00734F41">
        <w:rPr>
          <w:rFonts w:cs="Arial"/>
          <w:sz w:val="24"/>
          <w:szCs w:val="24"/>
        </w:rPr>
        <w:t xml:space="preserve"> повышающ</w:t>
      </w:r>
      <w:r w:rsidRPr="00734F41">
        <w:rPr>
          <w:rFonts w:cs="Arial"/>
          <w:sz w:val="24"/>
          <w:szCs w:val="24"/>
        </w:rPr>
        <w:t>его</w:t>
      </w:r>
      <w:r w:rsidR="00E32B8F" w:rsidRPr="00734F41">
        <w:rPr>
          <w:rFonts w:cs="Arial"/>
          <w:sz w:val="24"/>
          <w:szCs w:val="24"/>
        </w:rPr>
        <w:t xml:space="preserve"> коэффициент</w:t>
      </w:r>
      <w:r w:rsidRPr="00734F41">
        <w:rPr>
          <w:rFonts w:cs="Arial"/>
          <w:sz w:val="24"/>
          <w:szCs w:val="24"/>
        </w:rPr>
        <w:t>а</w:t>
      </w:r>
      <w:r w:rsidR="00E32B8F" w:rsidRPr="00734F41">
        <w:rPr>
          <w:rFonts w:cs="Arial"/>
          <w:sz w:val="24"/>
          <w:szCs w:val="24"/>
        </w:rPr>
        <w:t xml:space="preserve"> работник</w:t>
      </w:r>
      <w:r w:rsidRPr="00734F41">
        <w:rPr>
          <w:rFonts w:cs="Arial"/>
          <w:sz w:val="24"/>
          <w:szCs w:val="24"/>
        </w:rPr>
        <w:t>ам Учреждения, устанавливается приказом начальника Учреждения</w:t>
      </w:r>
      <w:r w:rsidR="00E32B8F" w:rsidRPr="00734F41">
        <w:rPr>
          <w:rFonts w:cs="Arial"/>
          <w:sz w:val="24"/>
          <w:szCs w:val="24"/>
        </w:rPr>
        <w:t>.</w:t>
      </w:r>
      <w:r w:rsidRPr="00734F41">
        <w:rPr>
          <w:rFonts w:cs="Arial"/>
          <w:sz w:val="24"/>
          <w:szCs w:val="24"/>
        </w:rPr>
        <w:t xml:space="preserve"> Размер персонального повышающего коэффициента начальнику Учреждения, устанавливается приказом начальника МКУ Управление образования.</w:t>
      </w:r>
    </w:p>
    <w:p w14:paraId="010EE70A" w14:textId="2CE9F39D" w:rsidR="00E32B8F" w:rsidRPr="00734F41" w:rsidRDefault="00BB16B5" w:rsidP="000F1E9B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9</w:t>
      </w:r>
      <w:r w:rsidR="00E32B8F" w:rsidRPr="00734F41">
        <w:rPr>
          <w:rFonts w:cs="Arial"/>
          <w:sz w:val="24"/>
          <w:szCs w:val="24"/>
        </w:rPr>
        <w:t>.</w:t>
      </w:r>
      <w:r w:rsidRPr="00734F41">
        <w:rPr>
          <w:rFonts w:cs="Arial"/>
          <w:sz w:val="24"/>
          <w:szCs w:val="24"/>
        </w:rPr>
        <w:t xml:space="preserve">Размер персонального повышающего коэффициента </w:t>
      </w:r>
      <w:r w:rsidR="005F7463" w:rsidRPr="00734F41">
        <w:rPr>
          <w:rFonts w:cs="Arial"/>
          <w:sz w:val="24"/>
          <w:szCs w:val="24"/>
        </w:rPr>
        <w:t>устанавливается на</w:t>
      </w:r>
      <w:r w:rsidRPr="00734F41">
        <w:rPr>
          <w:rFonts w:cs="Arial"/>
          <w:sz w:val="24"/>
          <w:szCs w:val="24"/>
        </w:rPr>
        <w:t xml:space="preserve"> год. Увеличение и </w:t>
      </w:r>
      <w:r w:rsidR="005F7463" w:rsidRPr="00734F41">
        <w:rPr>
          <w:rFonts w:cs="Arial"/>
          <w:sz w:val="24"/>
          <w:szCs w:val="24"/>
        </w:rPr>
        <w:t>снижение размера</w:t>
      </w:r>
      <w:r w:rsidRPr="00734F41">
        <w:rPr>
          <w:rFonts w:cs="Arial"/>
          <w:sz w:val="24"/>
          <w:szCs w:val="24"/>
        </w:rPr>
        <w:t xml:space="preserve"> персонального повышающего коэффициента в течение данного года производится согласно законодательству. Размер персонального повышающего коэффициента может быть снижен в случае нарушения работником Правил внутреннего трудового распорядка, инструкции по делопроизводству, некачественного исполнения своих должностных обязанностей, до истечения срока, на который он был установлен, в соответствии с действующим законодательством. </w:t>
      </w:r>
    </w:p>
    <w:p w14:paraId="33C22B26" w14:textId="77777777" w:rsidR="006115C8" w:rsidRPr="00734F41" w:rsidRDefault="006115C8" w:rsidP="000F1E9B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В случае улу</w:t>
      </w:r>
      <w:r w:rsidR="009E08EF">
        <w:rPr>
          <w:rFonts w:cs="Arial"/>
          <w:sz w:val="24"/>
          <w:szCs w:val="24"/>
        </w:rPr>
        <w:t>чшения качественных показателей</w:t>
      </w:r>
      <w:r w:rsidRPr="00734F41">
        <w:rPr>
          <w:rFonts w:cs="Arial"/>
          <w:sz w:val="24"/>
          <w:szCs w:val="24"/>
        </w:rPr>
        <w:t xml:space="preserve"> начальнику Учреждения, работнику Учреждения, размер персонального повышающего коэффициента может быть увеличен, но не выше предельного уровня, предусмотренного настоящим Положением.</w:t>
      </w:r>
    </w:p>
    <w:p w14:paraId="3AFE1358" w14:textId="77777777" w:rsidR="00E32B8F" w:rsidRPr="00734F41" w:rsidRDefault="00E32B8F" w:rsidP="000F1E9B">
      <w:pPr>
        <w:widowControl/>
        <w:suppressAutoHyphens w:val="0"/>
        <w:autoSpaceDE/>
        <w:autoSpaceDN w:val="0"/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1</w:t>
      </w:r>
      <w:r w:rsidR="006115C8" w:rsidRPr="00734F41">
        <w:rPr>
          <w:rFonts w:cs="Arial"/>
          <w:sz w:val="24"/>
          <w:szCs w:val="24"/>
        </w:rPr>
        <w:t>0</w:t>
      </w:r>
      <w:r w:rsidRPr="00734F41">
        <w:rPr>
          <w:rFonts w:cs="Arial"/>
          <w:sz w:val="24"/>
          <w:szCs w:val="24"/>
        </w:rPr>
        <w:t>.</w:t>
      </w:r>
      <w:r w:rsidR="006115C8" w:rsidRPr="00734F41">
        <w:rPr>
          <w:rFonts w:cs="Arial"/>
          <w:sz w:val="24"/>
          <w:szCs w:val="24"/>
        </w:rPr>
        <w:t xml:space="preserve">Применение </w:t>
      </w:r>
      <w:r w:rsidRPr="00734F41">
        <w:rPr>
          <w:rFonts w:cs="Arial"/>
          <w:sz w:val="24"/>
          <w:szCs w:val="24"/>
        </w:rPr>
        <w:t xml:space="preserve"> </w:t>
      </w:r>
      <w:r w:rsidR="006115C8" w:rsidRPr="00734F41">
        <w:rPr>
          <w:rFonts w:cs="Arial"/>
          <w:sz w:val="24"/>
          <w:szCs w:val="24"/>
        </w:rPr>
        <w:t>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характера.</w:t>
      </w:r>
    </w:p>
    <w:p w14:paraId="4038E156" w14:textId="77777777" w:rsidR="00E32B8F" w:rsidRPr="00734F41" w:rsidRDefault="00E32B8F" w:rsidP="00F81D5A">
      <w:pPr>
        <w:rPr>
          <w:rFonts w:cs="Arial"/>
          <w:sz w:val="24"/>
          <w:szCs w:val="24"/>
        </w:rPr>
      </w:pPr>
    </w:p>
    <w:p w14:paraId="0DF877EB" w14:textId="77777777" w:rsidR="00E32B8F" w:rsidRPr="00734F41" w:rsidRDefault="00E32B8F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color w:val="auto"/>
          <w:sz w:val="24"/>
          <w:szCs w:val="24"/>
        </w:rPr>
      </w:pPr>
      <w:bookmarkStart w:id="10" w:name="sub_1700"/>
      <w:bookmarkEnd w:id="9"/>
      <w:r w:rsidRPr="00734F41">
        <w:rPr>
          <w:rFonts w:cs="Arial"/>
          <w:color w:val="auto"/>
          <w:sz w:val="24"/>
          <w:szCs w:val="24"/>
        </w:rPr>
        <w:t>Глава 2. Порядок и условия установления выплат компенсационного характера</w:t>
      </w:r>
    </w:p>
    <w:p w14:paraId="101D2AB8" w14:textId="77777777" w:rsidR="00E32B8F" w:rsidRPr="00734F41" w:rsidRDefault="00E32B8F" w:rsidP="00F81D5A">
      <w:pPr>
        <w:rPr>
          <w:rFonts w:cs="Arial"/>
          <w:sz w:val="24"/>
          <w:szCs w:val="24"/>
        </w:rPr>
      </w:pPr>
    </w:p>
    <w:p w14:paraId="49FC9F19" w14:textId="2000563F" w:rsidR="00E32B8F" w:rsidRPr="00734F41" w:rsidRDefault="00E32B8F" w:rsidP="000F1E9B">
      <w:pPr>
        <w:ind w:firstLine="709"/>
        <w:rPr>
          <w:rFonts w:cs="Arial"/>
          <w:sz w:val="24"/>
          <w:szCs w:val="24"/>
        </w:rPr>
      </w:pPr>
      <w:bookmarkStart w:id="11" w:name="sub_1071"/>
      <w:bookmarkEnd w:id="10"/>
      <w:r w:rsidRPr="00734F41">
        <w:rPr>
          <w:rFonts w:cs="Arial"/>
          <w:sz w:val="24"/>
          <w:szCs w:val="24"/>
        </w:rPr>
        <w:t>1</w:t>
      </w:r>
      <w:r w:rsidR="006115C8" w:rsidRPr="00734F41">
        <w:rPr>
          <w:rFonts w:cs="Arial"/>
          <w:sz w:val="24"/>
          <w:szCs w:val="24"/>
        </w:rPr>
        <w:t>1</w:t>
      </w:r>
      <w:r w:rsidRPr="00734F41">
        <w:rPr>
          <w:rFonts w:cs="Arial"/>
          <w:sz w:val="24"/>
          <w:szCs w:val="24"/>
        </w:rPr>
        <w:t>. Виды и размеры выплат компенсационного характера</w:t>
      </w:r>
      <w:bookmarkStart w:id="12" w:name="sub_1072"/>
      <w:bookmarkEnd w:id="11"/>
      <w:r w:rsidRPr="00734F41">
        <w:rPr>
          <w:rFonts w:cs="Arial"/>
          <w:sz w:val="24"/>
          <w:szCs w:val="24"/>
        </w:rPr>
        <w:t>:</w:t>
      </w:r>
    </w:p>
    <w:p w14:paraId="7B705C24" w14:textId="03E51E5A" w:rsidR="00E32B8F" w:rsidRPr="00734F41" w:rsidRDefault="00E32B8F" w:rsidP="000F1E9B">
      <w:pPr>
        <w:pStyle w:val="a3"/>
        <w:spacing w:after="0"/>
        <w:ind w:firstLine="709"/>
        <w:rPr>
          <w:rFonts w:ascii="Arial" w:hAnsi="Arial" w:cs="Arial"/>
          <w:szCs w:val="24"/>
        </w:rPr>
      </w:pPr>
      <w:r w:rsidRPr="00734F41">
        <w:rPr>
          <w:rFonts w:ascii="Arial" w:hAnsi="Arial" w:cs="Arial"/>
          <w:szCs w:val="24"/>
        </w:rPr>
        <w:t>1) Ежемесячная выплата за выслугу лет:</w:t>
      </w:r>
    </w:p>
    <w:p w14:paraId="208BDE05" w14:textId="47F981AF" w:rsidR="006115C8" w:rsidRPr="00734F41" w:rsidRDefault="006115C8" w:rsidP="000F1E9B">
      <w:pPr>
        <w:pStyle w:val="a3"/>
        <w:spacing w:after="0"/>
        <w:ind w:firstLine="709"/>
        <w:rPr>
          <w:rFonts w:ascii="Arial" w:hAnsi="Arial" w:cs="Arial"/>
          <w:szCs w:val="24"/>
        </w:rPr>
      </w:pPr>
      <w:r w:rsidRPr="00734F41">
        <w:rPr>
          <w:rFonts w:ascii="Arial" w:hAnsi="Arial" w:cs="Arial"/>
          <w:szCs w:val="24"/>
        </w:rPr>
        <w:t>В стаж работы, дающий право на получение надбавки за выслугу лет, включаются следующие периоды времени:</w:t>
      </w:r>
    </w:p>
    <w:p w14:paraId="30D132EB" w14:textId="49F0E566" w:rsidR="006115C8" w:rsidRPr="00734F41" w:rsidRDefault="008E0E2F" w:rsidP="000F1E9B">
      <w:pPr>
        <w:pStyle w:val="a3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115C8" w:rsidRPr="00734F41">
        <w:rPr>
          <w:rFonts w:ascii="Arial" w:hAnsi="Arial" w:cs="Arial"/>
          <w:szCs w:val="24"/>
        </w:rPr>
        <w:t>начальник Учреждения – работа на должности руководителя методической службы;</w:t>
      </w:r>
    </w:p>
    <w:p w14:paraId="649B37B0" w14:textId="399D5731" w:rsidR="006115C8" w:rsidRPr="00734F41" w:rsidRDefault="008E0E2F" w:rsidP="000F1E9B">
      <w:pPr>
        <w:pStyle w:val="a3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115C8" w:rsidRPr="00734F41">
        <w:rPr>
          <w:rFonts w:ascii="Arial" w:hAnsi="Arial" w:cs="Arial"/>
          <w:szCs w:val="24"/>
        </w:rPr>
        <w:t>юрисконсульт – работа на должностях, требующих юридического образования;</w:t>
      </w:r>
    </w:p>
    <w:p w14:paraId="31B43E5E" w14:textId="6426C42C" w:rsidR="006115C8" w:rsidRDefault="006115C8" w:rsidP="000F1E9B">
      <w:pPr>
        <w:pStyle w:val="a3"/>
        <w:spacing w:after="0"/>
        <w:ind w:firstLine="709"/>
        <w:rPr>
          <w:rFonts w:ascii="Arial" w:hAnsi="Arial" w:cs="Arial"/>
          <w:szCs w:val="24"/>
        </w:rPr>
      </w:pPr>
      <w:r w:rsidRPr="00734F41">
        <w:rPr>
          <w:rFonts w:ascii="Arial" w:hAnsi="Arial" w:cs="Arial"/>
          <w:szCs w:val="24"/>
        </w:rPr>
        <w:t>- методист – работа в данной должности;</w:t>
      </w:r>
    </w:p>
    <w:p w14:paraId="6AC97769" w14:textId="3E40AFDD" w:rsidR="008E0E2F" w:rsidRDefault="008E0E2F" w:rsidP="000F1E9B">
      <w:pPr>
        <w:pStyle w:val="a3"/>
        <w:spacing w:after="0"/>
        <w:ind w:firstLine="709"/>
        <w:rPr>
          <w:rFonts w:ascii="Arial" w:hAnsi="Arial" w:cs="Arial"/>
          <w:szCs w:val="30"/>
          <w:shd w:val="clear" w:color="auto" w:fill="FFFFFF"/>
        </w:rPr>
      </w:pPr>
      <w:r>
        <w:rPr>
          <w:rFonts w:ascii="Arial" w:hAnsi="Arial" w:cs="Arial"/>
          <w:szCs w:val="24"/>
        </w:rPr>
        <w:t xml:space="preserve">-аналитик - </w:t>
      </w:r>
      <w:r w:rsidRPr="00734F41">
        <w:rPr>
          <w:rFonts w:ascii="Arial" w:hAnsi="Arial" w:cs="Arial"/>
          <w:szCs w:val="24"/>
        </w:rPr>
        <w:t>работа на должностях, связанных с</w:t>
      </w:r>
      <w:r>
        <w:rPr>
          <w:rFonts w:ascii="Arial" w:hAnsi="Arial" w:cs="Arial"/>
          <w:szCs w:val="24"/>
        </w:rPr>
        <w:t xml:space="preserve">о </w:t>
      </w:r>
      <w:r w:rsidR="0033082D">
        <w:rPr>
          <w:rFonts w:ascii="Arial" w:hAnsi="Arial" w:cs="Arial"/>
          <w:szCs w:val="30"/>
          <w:shd w:val="clear" w:color="auto" w:fill="FFFFFF"/>
        </w:rPr>
        <w:t>сбором и</w:t>
      </w:r>
      <w:r w:rsidRPr="008E0E2F">
        <w:rPr>
          <w:rFonts w:ascii="Arial" w:hAnsi="Arial" w:cs="Arial"/>
          <w:szCs w:val="30"/>
          <w:shd w:val="clear" w:color="auto" w:fill="FFFFFF"/>
        </w:rPr>
        <w:t xml:space="preserve"> обраб</w:t>
      </w:r>
      <w:r>
        <w:rPr>
          <w:rFonts w:ascii="Arial" w:hAnsi="Arial" w:cs="Arial"/>
          <w:szCs w:val="30"/>
          <w:shd w:val="clear" w:color="auto" w:fill="FFFFFF"/>
        </w:rPr>
        <w:t>о</w:t>
      </w:r>
      <w:r w:rsidRPr="008E0E2F">
        <w:rPr>
          <w:rFonts w:ascii="Arial" w:hAnsi="Arial" w:cs="Arial"/>
          <w:szCs w:val="30"/>
          <w:shd w:val="clear" w:color="auto" w:fill="FFFFFF"/>
        </w:rPr>
        <w:t>тк</w:t>
      </w:r>
      <w:r>
        <w:rPr>
          <w:rFonts w:ascii="Arial" w:hAnsi="Arial" w:cs="Arial"/>
          <w:szCs w:val="30"/>
          <w:shd w:val="clear" w:color="auto" w:fill="FFFFFF"/>
        </w:rPr>
        <w:t>е</w:t>
      </w:r>
      <w:r w:rsidRPr="008E0E2F">
        <w:rPr>
          <w:rFonts w:ascii="Arial" w:hAnsi="Arial" w:cs="Arial"/>
          <w:szCs w:val="30"/>
          <w:shd w:val="clear" w:color="auto" w:fill="FFFFFF"/>
        </w:rPr>
        <w:t xml:space="preserve"> данны</w:t>
      </w:r>
      <w:r>
        <w:rPr>
          <w:rFonts w:ascii="Arial" w:hAnsi="Arial" w:cs="Arial"/>
          <w:szCs w:val="30"/>
          <w:shd w:val="clear" w:color="auto" w:fill="FFFFFF"/>
        </w:rPr>
        <w:t>х;</w:t>
      </w:r>
    </w:p>
    <w:p w14:paraId="4DF6DA20" w14:textId="52A78FFE" w:rsidR="0033082D" w:rsidRPr="008E0E2F" w:rsidRDefault="0033082D" w:rsidP="000F1E9B">
      <w:pPr>
        <w:pStyle w:val="a3"/>
        <w:spacing w:after="0"/>
        <w:ind w:firstLine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30"/>
          <w:shd w:val="clear" w:color="auto" w:fill="FFFFFF"/>
        </w:rPr>
        <w:t xml:space="preserve">-специалист в сфере закупок - </w:t>
      </w:r>
      <w:r w:rsidRPr="00734F41">
        <w:rPr>
          <w:rFonts w:ascii="Arial" w:hAnsi="Arial" w:cs="Arial"/>
          <w:szCs w:val="24"/>
        </w:rPr>
        <w:t>работа на должностях, связанных</w:t>
      </w:r>
      <w:r>
        <w:rPr>
          <w:rFonts w:ascii="Arial" w:hAnsi="Arial" w:cs="Arial"/>
          <w:szCs w:val="24"/>
        </w:rPr>
        <w:t xml:space="preserve"> с осуществлением закупок;</w:t>
      </w:r>
    </w:p>
    <w:p w14:paraId="121AD585" w14:textId="014BF3E5" w:rsidR="006115C8" w:rsidRPr="00734F41" w:rsidRDefault="008E0E2F" w:rsidP="000F1E9B">
      <w:pPr>
        <w:pStyle w:val="a3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115C8" w:rsidRPr="00734F41">
        <w:rPr>
          <w:rFonts w:ascii="Arial" w:hAnsi="Arial" w:cs="Arial"/>
          <w:szCs w:val="24"/>
        </w:rPr>
        <w:t>секретарь</w:t>
      </w:r>
      <w:r>
        <w:rPr>
          <w:rFonts w:ascii="Arial" w:hAnsi="Arial" w:cs="Arial"/>
          <w:szCs w:val="24"/>
        </w:rPr>
        <w:t>-машинистка</w:t>
      </w:r>
      <w:r w:rsidR="006115C8" w:rsidRPr="00734F41">
        <w:rPr>
          <w:rFonts w:ascii="Arial" w:hAnsi="Arial" w:cs="Arial"/>
          <w:szCs w:val="24"/>
        </w:rPr>
        <w:t xml:space="preserve"> – работа на должностях, связанных с ведением делопроизводства.</w:t>
      </w:r>
    </w:p>
    <w:p w14:paraId="2A7E0544" w14:textId="77777777" w:rsidR="00E32B8F" w:rsidRDefault="00E32B8F" w:rsidP="000F1E9B">
      <w:pPr>
        <w:pStyle w:val="a3"/>
        <w:spacing w:after="0"/>
        <w:ind w:firstLine="709"/>
        <w:rPr>
          <w:rFonts w:ascii="Arial" w:hAnsi="Arial" w:cs="Arial"/>
          <w:szCs w:val="24"/>
        </w:rPr>
      </w:pPr>
      <w:r w:rsidRPr="00734F41">
        <w:rPr>
          <w:rFonts w:ascii="Arial" w:hAnsi="Arial" w:cs="Arial"/>
          <w:szCs w:val="24"/>
        </w:rPr>
        <w:t xml:space="preserve">Выплата за выслугу лет работникам </w:t>
      </w:r>
      <w:r w:rsidR="006115C8" w:rsidRPr="00734F41">
        <w:rPr>
          <w:rFonts w:ascii="Arial" w:hAnsi="Arial" w:cs="Arial"/>
          <w:szCs w:val="24"/>
        </w:rPr>
        <w:t xml:space="preserve">Учреждения </w:t>
      </w:r>
      <w:r w:rsidRPr="00734F41">
        <w:rPr>
          <w:rFonts w:ascii="Arial" w:hAnsi="Arial" w:cs="Arial"/>
          <w:szCs w:val="24"/>
        </w:rPr>
        <w:t>производится ежемесячно дифференцированно в зависимости от стажа работы,  дающего право на получение этой надбавки в следующих размерах:</w:t>
      </w:r>
    </w:p>
    <w:p w14:paraId="3F9CD327" w14:textId="77777777" w:rsidR="004C31E3" w:rsidRPr="00734F41" w:rsidRDefault="004C31E3" w:rsidP="00F81D5A">
      <w:pPr>
        <w:pStyle w:val="a3"/>
        <w:spacing w:after="0"/>
        <w:ind w:firstLine="70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888"/>
      </w:tblGrid>
      <w:tr w:rsidR="00E32B8F" w:rsidRPr="00734F41" w14:paraId="25F006AF" w14:textId="77777777" w:rsidTr="00F81D5A">
        <w:trPr>
          <w:trHeight w:val="640"/>
        </w:trPr>
        <w:tc>
          <w:tcPr>
            <w:tcW w:w="5070" w:type="dxa"/>
          </w:tcPr>
          <w:p w14:paraId="7E5D43A6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При стаже работы (службы)</w:t>
            </w:r>
          </w:p>
        </w:tc>
        <w:tc>
          <w:tcPr>
            <w:tcW w:w="5238" w:type="dxa"/>
          </w:tcPr>
          <w:p w14:paraId="5AF93841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Размер надбавки (в процентах к должностному окладу)</w:t>
            </w:r>
          </w:p>
        </w:tc>
      </w:tr>
      <w:tr w:rsidR="00E32B8F" w:rsidRPr="00734F41" w14:paraId="51F4A7B9" w14:textId="77777777" w:rsidTr="00F81D5A">
        <w:tc>
          <w:tcPr>
            <w:tcW w:w="5070" w:type="dxa"/>
          </w:tcPr>
          <w:p w14:paraId="043D1EBA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от 3 лет до 8 лет</w:t>
            </w:r>
          </w:p>
        </w:tc>
        <w:tc>
          <w:tcPr>
            <w:tcW w:w="5238" w:type="dxa"/>
          </w:tcPr>
          <w:p w14:paraId="37D06D0F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E32B8F" w:rsidRPr="00734F41" w14:paraId="35345A75" w14:textId="77777777" w:rsidTr="00F81D5A">
        <w:tc>
          <w:tcPr>
            <w:tcW w:w="5070" w:type="dxa"/>
          </w:tcPr>
          <w:p w14:paraId="31D344CA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от 8 лет до 13 лет</w:t>
            </w:r>
          </w:p>
        </w:tc>
        <w:tc>
          <w:tcPr>
            <w:tcW w:w="5238" w:type="dxa"/>
          </w:tcPr>
          <w:p w14:paraId="1102D865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E32B8F" w:rsidRPr="00734F41" w14:paraId="4B98BBB1" w14:textId="77777777" w:rsidTr="00F81D5A">
        <w:tc>
          <w:tcPr>
            <w:tcW w:w="5070" w:type="dxa"/>
          </w:tcPr>
          <w:p w14:paraId="347F0416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от 13 лет до 18 лет</w:t>
            </w:r>
          </w:p>
        </w:tc>
        <w:tc>
          <w:tcPr>
            <w:tcW w:w="5238" w:type="dxa"/>
          </w:tcPr>
          <w:p w14:paraId="07CC81B5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32B8F" w:rsidRPr="00734F41" w14:paraId="1713B3C7" w14:textId="77777777" w:rsidTr="00F81D5A">
        <w:tc>
          <w:tcPr>
            <w:tcW w:w="5070" w:type="dxa"/>
          </w:tcPr>
          <w:p w14:paraId="3D656552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от 18 лет до 23 лет</w:t>
            </w:r>
          </w:p>
        </w:tc>
        <w:tc>
          <w:tcPr>
            <w:tcW w:w="5238" w:type="dxa"/>
          </w:tcPr>
          <w:p w14:paraId="75ECC377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 xml:space="preserve">25 </w:t>
            </w:r>
          </w:p>
        </w:tc>
      </w:tr>
      <w:tr w:rsidR="00E32B8F" w:rsidRPr="00734F41" w14:paraId="2D406F88" w14:textId="77777777" w:rsidTr="00F81D5A">
        <w:tc>
          <w:tcPr>
            <w:tcW w:w="5070" w:type="dxa"/>
          </w:tcPr>
          <w:p w14:paraId="69E4A365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 xml:space="preserve">от 23 лет </w:t>
            </w:r>
          </w:p>
        </w:tc>
        <w:tc>
          <w:tcPr>
            <w:tcW w:w="5238" w:type="dxa"/>
          </w:tcPr>
          <w:p w14:paraId="035D4C30" w14:textId="77777777" w:rsidR="00E32B8F" w:rsidRPr="000F1E9B" w:rsidRDefault="00E32B8F">
            <w:pPr>
              <w:pStyle w:val="a3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14:paraId="1C0380B0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</w:p>
    <w:p w14:paraId="4D6C8FF7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Ежемесячная надбавка за выслугу лет (надбавка) </w:t>
      </w:r>
      <w:r w:rsidR="006115C8" w:rsidRPr="00734F41">
        <w:rPr>
          <w:rFonts w:ascii="Arial" w:hAnsi="Arial" w:cs="Arial"/>
          <w:sz w:val="24"/>
          <w:szCs w:val="24"/>
        </w:rPr>
        <w:t xml:space="preserve">работникам Учреждения </w:t>
      </w:r>
      <w:r w:rsidRPr="00734F41">
        <w:rPr>
          <w:rFonts w:ascii="Arial" w:hAnsi="Arial" w:cs="Arial"/>
          <w:sz w:val="24"/>
          <w:szCs w:val="24"/>
        </w:rPr>
        <w:t>устанавливается в размерах, установленных</w:t>
      </w:r>
      <w:r w:rsidR="000B7D8D" w:rsidRPr="00734F41">
        <w:rPr>
          <w:rFonts w:ascii="Arial" w:hAnsi="Arial" w:cs="Arial"/>
          <w:sz w:val="24"/>
          <w:szCs w:val="24"/>
        </w:rPr>
        <w:t xml:space="preserve"> приказом </w:t>
      </w:r>
      <w:r w:rsidRPr="00734F41">
        <w:rPr>
          <w:rFonts w:ascii="Arial" w:hAnsi="Arial" w:cs="Arial"/>
          <w:sz w:val="24"/>
          <w:szCs w:val="24"/>
        </w:rPr>
        <w:t>начальник</w:t>
      </w:r>
      <w:r w:rsidR="000B7D8D" w:rsidRPr="00734F41">
        <w:rPr>
          <w:rFonts w:ascii="Arial" w:hAnsi="Arial" w:cs="Arial"/>
          <w:sz w:val="24"/>
          <w:szCs w:val="24"/>
        </w:rPr>
        <w:t>а У</w:t>
      </w:r>
      <w:r w:rsidRPr="00734F41">
        <w:rPr>
          <w:rFonts w:ascii="Arial" w:hAnsi="Arial" w:cs="Arial"/>
          <w:sz w:val="24"/>
          <w:szCs w:val="24"/>
        </w:rPr>
        <w:t xml:space="preserve">чреждения и начисляется на должностной оклад без учета доплат и надбавок и выплачивается ежемесячно одновременно с заработной платой. </w:t>
      </w:r>
      <w:r w:rsidR="000B7D8D" w:rsidRPr="00734F41">
        <w:rPr>
          <w:rFonts w:ascii="Arial" w:hAnsi="Arial" w:cs="Arial"/>
          <w:sz w:val="24"/>
          <w:szCs w:val="24"/>
        </w:rPr>
        <w:t>Ежемесячная надбавка за выслугу лет (надбавка) начальнику Учреждения устанавливается в размерах, установленных приказом начальника МКУ Управление образования Балаганского района и начисляется на должностной оклад без учета доплат и надбавок и выплачивается ежемесячно одновременно с заработной платой.</w:t>
      </w:r>
    </w:p>
    <w:p w14:paraId="58DBE121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Надбавка за выслугу лет учитывается во всех случаях исчисления среднего заработка.</w:t>
      </w:r>
    </w:p>
    <w:p w14:paraId="06588622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14:paraId="0D1E8359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14:paraId="66A19B43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b/>
          <w:bCs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При увольнении работника </w:t>
      </w:r>
      <w:r w:rsidR="004C31E3" w:rsidRPr="004C31E3">
        <w:rPr>
          <w:rFonts w:ascii="Arial" w:hAnsi="Arial" w:cs="Arial"/>
          <w:szCs w:val="24"/>
        </w:rPr>
        <w:t>Учреждения</w:t>
      </w:r>
      <w:r w:rsidR="004C31E3" w:rsidRPr="00734F41">
        <w:rPr>
          <w:rFonts w:ascii="Arial" w:hAnsi="Arial" w:cs="Arial"/>
          <w:sz w:val="24"/>
          <w:szCs w:val="24"/>
        </w:rPr>
        <w:t xml:space="preserve"> </w:t>
      </w:r>
      <w:r w:rsidRPr="00734F41">
        <w:rPr>
          <w:rFonts w:ascii="Arial" w:hAnsi="Arial" w:cs="Arial"/>
          <w:sz w:val="24"/>
          <w:szCs w:val="24"/>
        </w:rPr>
        <w:t>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60CE4071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Ответственность за своевременный пересмотр размера надбавки за выслугу лет возлагается на работников</w:t>
      </w:r>
      <w:r w:rsidR="004C31E3" w:rsidRPr="004C31E3">
        <w:rPr>
          <w:rFonts w:ascii="Arial" w:hAnsi="Arial" w:cs="Arial"/>
          <w:szCs w:val="24"/>
        </w:rPr>
        <w:t xml:space="preserve"> Учреждения</w:t>
      </w:r>
      <w:r w:rsidRPr="00734F41">
        <w:rPr>
          <w:rFonts w:ascii="Arial" w:hAnsi="Arial" w:cs="Arial"/>
          <w:sz w:val="24"/>
          <w:szCs w:val="24"/>
        </w:rPr>
        <w:t>, на которых возложены обязанности по ведению кадров.</w:t>
      </w:r>
    </w:p>
    <w:p w14:paraId="638B067E" w14:textId="2AA36181" w:rsidR="000B7D8D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Индивидуальные трудовые споры по вопросам установления стажа работников </w:t>
      </w:r>
      <w:r w:rsidR="000B7D8D" w:rsidRPr="00734F41">
        <w:rPr>
          <w:rFonts w:ascii="Arial" w:hAnsi="Arial" w:cs="Arial"/>
          <w:sz w:val="24"/>
          <w:szCs w:val="24"/>
        </w:rPr>
        <w:t xml:space="preserve">Учреждения </w:t>
      </w:r>
      <w:r w:rsidRPr="00734F41">
        <w:rPr>
          <w:rFonts w:ascii="Arial" w:hAnsi="Arial" w:cs="Arial"/>
          <w:sz w:val="24"/>
          <w:szCs w:val="24"/>
        </w:rPr>
        <w:t>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14:paraId="6784E8A3" w14:textId="7255BAFA" w:rsidR="00E32B8F" w:rsidRPr="00734F41" w:rsidRDefault="000B7D8D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2)Выплата за работу в местностях с особыми климатическими условиями (районных коэффициентов и процентных надбавок к заработной плате за непрерывный стаж работы в районах Крайнего Севера и приравненных к ним местностях, в южных районах Иркутской области).</w:t>
      </w:r>
    </w:p>
    <w:p w14:paraId="70DD9F63" w14:textId="77777777" w:rsidR="00B159DC" w:rsidRPr="00734F41" w:rsidRDefault="00B159DC" w:rsidP="00B1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34F41">
        <w:rPr>
          <w:rFonts w:ascii="Arial" w:hAnsi="Arial" w:cs="Arial"/>
        </w:rPr>
        <w:t xml:space="preserve">3)При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</w:t>
      </w:r>
      <w:r w:rsidR="004C31E3" w:rsidRPr="004C31E3">
        <w:rPr>
          <w:rFonts w:ascii="Arial" w:hAnsi="Arial" w:cs="Arial"/>
          <w:sz w:val="26"/>
        </w:rPr>
        <w:t>Учреждения</w:t>
      </w:r>
      <w:r w:rsidR="004C31E3" w:rsidRPr="00734F41">
        <w:rPr>
          <w:rFonts w:ascii="Arial" w:hAnsi="Arial" w:cs="Arial"/>
        </w:rPr>
        <w:t xml:space="preserve"> </w:t>
      </w:r>
      <w:r w:rsidRPr="00734F41">
        <w:rPr>
          <w:rFonts w:ascii="Arial" w:hAnsi="Arial" w:cs="Arial"/>
        </w:rPr>
        <w:t>производится доплата в размере 50 процентов от его должностного оклада.</w:t>
      </w:r>
    </w:p>
    <w:p w14:paraId="01388192" w14:textId="77777777" w:rsidR="00B159DC" w:rsidRPr="00734F41" w:rsidRDefault="00B159DC" w:rsidP="00B159D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Фонд заработной платы Учреждения по вакантной должности (должности временно отсутствующего работника) используется для установления доплат как одному, так и нескольким сотрудникам Учреждения.</w:t>
      </w:r>
    </w:p>
    <w:p w14:paraId="6FCF6107" w14:textId="77777777" w:rsidR="00B159DC" w:rsidRPr="00734F41" w:rsidRDefault="00B159DC" w:rsidP="00B159D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Поручение выполнения дополнительной работы, производится в соответствии со статьей 60.2 Трудового кодекса Российской Федерации.</w:t>
      </w:r>
    </w:p>
    <w:p w14:paraId="01CA4315" w14:textId="77777777" w:rsidR="00B159DC" w:rsidRPr="00734F41" w:rsidRDefault="00B159DC" w:rsidP="00B159D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lastRenderedPageBreak/>
        <w:t>При замещении должности начальника Учреждения на период его временного отсутствия производится оплата в размере до 50% должностного оклада начальника Учреждения производится любому назначенному сотруднику Учреждения в соответствии с приказом ГРБС.</w:t>
      </w:r>
    </w:p>
    <w:p w14:paraId="477C2D1B" w14:textId="77777777" w:rsidR="00E32B8F" w:rsidRPr="00734F41" w:rsidRDefault="00E32B8F" w:rsidP="008710FC">
      <w:pPr>
        <w:pStyle w:val="a5"/>
        <w:tabs>
          <w:tab w:val="num" w:pos="0"/>
        </w:tabs>
        <w:ind w:left="0" w:right="57"/>
        <w:rPr>
          <w:rFonts w:ascii="Arial" w:hAnsi="Arial" w:cs="Arial"/>
          <w:sz w:val="24"/>
          <w:szCs w:val="24"/>
        </w:rPr>
      </w:pPr>
    </w:p>
    <w:p w14:paraId="01DB52A9" w14:textId="7BE45D2E" w:rsidR="00E32B8F" w:rsidRPr="00734F41" w:rsidRDefault="00E32B8F" w:rsidP="00A05BEC">
      <w:pPr>
        <w:pStyle w:val="a5"/>
        <w:tabs>
          <w:tab w:val="num" w:pos="0"/>
        </w:tabs>
        <w:ind w:left="0" w:right="57"/>
        <w:jc w:val="center"/>
        <w:rPr>
          <w:rFonts w:ascii="Arial" w:hAnsi="Arial" w:cs="Arial"/>
          <w:b/>
          <w:sz w:val="24"/>
          <w:szCs w:val="24"/>
        </w:rPr>
      </w:pPr>
      <w:r w:rsidRPr="00734F41">
        <w:rPr>
          <w:rFonts w:ascii="Arial" w:hAnsi="Arial" w:cs="Arial"/>
          <w:b/>
          <w:sz w:val="24"/>
          <w:szCs w:val="24"/>
        </w:rPr>
        <w:t>Глава 3. Порядок и условия установления выплат стимулирующего</w:t>
      </w:r>
      <w:r w:rsidR="00A05BEC">
        <w:rPr>
          <w:rFonts w:ascii="Arial" w:hAnsi="Arial" w:cs="Arial"/>
          <w:b/>
          <w:sz w:val="24"/>
          <w:szCs w:val="24"/>
        </w:rPr>
        <w:t xml:space="preserve"> </w:t>
      </w:r>
      <w:r w:rsidRPr="00734F41">
        <w:rPr>
          <w:rFonts w:ascii="Arial" w:hAnsi="Arial" w:cs="Arial"/>
          <w:b/>
          <w:sz w:val="24"/>
          <w:szCs w:val="24"/>
        </w:rPr>
        <w:t>характера</w:t>
      </w:r>
    </w:p>
    <w:p w14:paraId="55FECC73" w14:textId="77777777" w:rsidR="00E32B8F" w:rsidRPr="00734F41" w:rsidRDefault="00E32B8F" w:rsidP="007317D0">
      <w:pPr>
        <w:pStyle w:val="a5"/>
        <w:tabs>
          <w:tab w:val="num" w:pos="0"/>
        </w:tabs>
        <w:ind w:right="57" w:firstLine="709"/>
        <w:rPr>
          <w:rFonts w:ascii="Arial" w:hAnsi="Arial" w:cs="Arial"/>
          <w:sz w:val="24"/>
          <w:szCs w:val="24"/>
        </w:rPr>
      </w:pPr>
    </w:p>
    <w:p w14:paraId="2AF63451" w14:textId="4608DA61" w:rsidR="0033082D" w:rsidRDefault="000B7D8D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12</w:t>
      </w:r>
      <w:r w:rsidR="00E32B8F" w:rsidRPr="00734F41">
        <w:rPr>
          <w:rFonts w:ascii="Arial" w:hAnsi="Arial" w:cs="Arial"/>
          <w:sz w:val="24"/>
          <w:szCs w:val="24"/>
        </w:rPr>
        <w:t xml:space="preserve">. </w:t>
      </w:r>
      <w:r w:rsidR="00DD0359" w:rsidRPr="00734F41">
        <w:rPr>
          <w:rFonts w:ascii="Arial" w:hAnsi="Arial" w:cs="Arial"/>
          <w:sz w:val="24"/>
          <w:szCs w:val="24"/>
        </w:rPr>
        <w:t>В</w:t>
      </w:r>
      <w:r w:rsidRPr="00734F41">
        <w:rPr>
          <w:rFonts w:ascii="Arial" w:hAnsi="Arial" w:cs="Arial"/>
          <w:sz w:val="24"/>
          <w:szCs w:val="24"/>
        </w:rPr>
        <w:t>ыплат</w:t>
      </w:r>
      <w:r w:rsidR="00DD0359" w:rsidRPr="00734F41">
        <w:rPr>
          <w:rFonts w:ascii="Arial" w:hAnsi="Arial" w:cs="Arial"/>
          <w:sz w:val="24"/>
          <w:szCs w:val="24"/>
        </w:rPr>
        <w:t>ы</w:t>
      </w:r>
      <w:r w:rsidRPr="00734F41">
        <w:rPr>
          <w:rFonts w:ascii="Arial" w:hAnsi="Arial" w:cs="Arial"/>
          <w:sz w:val="24"/>
          <w:szCs w:val="24"/>
        </w:rPr>
        <w:t xml:space="preserve"> стимулирующего характера:</w:t>
      </w:r>
    </w:p>
    <w:p w14:paraId="4241DE6B" w14:textId="77777777" w:rsidR="000B7D8D" w:rsidRPr="00734F41" w:rsidRDefault="00DD0359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- еже</w:t>
      </w:r>
      <w:r w:rsidR="000B7D8D" w:rsidRPr="00734F41">
        <w:rPr>
          <w:rFonts w:ascii="Arial" w:hAnsi="Arial" w:cs="Arial"/>
          <w:sz w:val="24"/>
          <w:szCs w:val="24"/>
        </w:rPr>
        <w:t>к</w:t>
      </w:r>
      <w:r w:rsidRPr="00734F41">
        <w:rPr>
          <w:rFonts w:ascii="Arial" w:hAnsi="Arial" w:cs="Arial"/>
          <w:sz w:val="24"/>
          <w:szCs w:val="24"/>
        </w:rPr>
        <w:t>в</w:t>
      </w:r>
      <w:r w:rsidR="000B7D8D" w:rsidRPr="00734F41">
        <w:rPr>
          <w:rFonts w:ascii="Arial" w:hAnsi="Arial" w:cs="Arial"/>
          <w:sz w:val="24"/>
          <w:szCs w:val="24"/>
        </w:rPr>
        <w:t>артальная премия;</w:t>
      </w:r>
    </w:p>
    <w:p w14:paraId="73FE8449" w14:textId="77777777" w:rsidR="000B7D8D" w:rsidRPr="00734F41" w:rsidRDefault="000B7D8D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- премия за выполнение особо-важных заданий;</w:t>
      </w:r>
    </w:p>
    <w:p w14:paraId="0625E76C" w14:textId="77777777" w:rsidR="000B7D8D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Выплата </w:t>
      </w:r>
      <w:r w:rsidR="009E08EF" w:rsidRPr="00734F41">
        <w:rPr>
          <w:rFonts w:ascii="Arial" w:hAnsi="Arial" w:cs="Arial"/>
          <w:sz w:val="24"/>
          <w:szCs w:val="24"/>
        </w:rPr>
        <w:t>ежеквартальной премии</w:t>
      </w:r>
      <w:r w:rsidRPr="00734F41">
        <w:rPr>
          <w:rFonts w:ascii="Arial" w:hAnsi="Arial" w:cs="Arial"/>
          <w:sz w:val="24"/>
          <w:szCs w:val="24"/>
        </w:rPr>
        <w:t xml:space="preserve">   </w:t>
      </w:r>
      <w:r w:rsidR="009E08EF" w:rsidRPr="00734F41">
        <w:rPr>
          <w:rFonts w:ascii="Arial" w:hAnsi="Arial" w:cs="Arial"/>
          <w:sz w:val="24"/>
          <w:szCs w:val="24"/>
        </w:rPr>
        <w:t>производится по</w:t>
      </w:r>
      <w:r w:rsidRPr="00734F41">
        <w:rPr>
          <w:rFonts w:ascii="Arial" w:hAnsi="Arial" w:cs="Arial"/>
          <w:sz w:val="24"/>
          <w:szCs w:val="24"/>
        </w:rPr>
        <w:t xml:space="preserve"> результатам   работы за </w:t>
      </w:r>
      <w:r w:rsidR="009E08EF" w:rsidRPr="00734F41">
        <w:rPr>
          <w:rFonts w:ascii="Arial" w:hAnsi="Arial" w:cs="Arial"/>
          <w:sz w:val="24"/>
          <w:szCs w:val="24"/>
        </w:rPr>
        <w:t>квартал в</w:t>
      </w:r>
      <w:r w:rsidRPr="00734F41">
        <w:rPr>
          <w:rFonts w:ascii="Arial" w:hAnsi="Arial" w:cs="Arial"/>
          <w:sz w:val="24"/>
          <w:szCs w:val="24"/>
        </w:rPr>
        <w:t xml:space="preserve"> размере</w:t>
      </w:r>
      <w:r w:rsidR="000B7D8D" w:rsidRPr="00734F41">
        <w:rPr>
          <w:rFonts w:ascii="Arial" w:hAnsi="Arial" w:cs="Arial"/>
          <w:sz w:val="24"/>
          <w:szCs w:val="24"/>
        </w:rPr>
        <w:t>:</w:t>
      </w:r>
    </w:p>
    <w:p w14:paraId="772BDA4C" w14:textId="5CAEA81C" w:rsidR="00DD4DCE" w:rsidRPr="00734F41" w:rsidRDefault="000B7D8D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- работникам Учреждения -</w:t>
      </w:r>
      <w:r w:rsidR="00E32B8F" w:rsidRPr="00734F41">
        <w:rPr>
          <w:rFonts w:ascii="Arial" w:hAnsi="Arial" w:cs="Arial"/>
          <w:sz w:val="24"/>
          <w:szCs w:val="24"/>
        </w:rPr>
        <w:t xml:space="preserve"> до </w:t>
      </w:r>
      <w:r w:rsidRPr="00734F41">
        <w:rPr>
          <w:rFonts w:ascii="Arial" w:hAnsi="Arial" w:cs="Arial"/>
          <w:sz w:val="24"/>
          <w:szCs w:val="24"/>
        </w:rPr>
        <w:t>1</w:t>
      </w:r>
      <w:r w:rsidR="00E32B8F" w:rsidRPr="00734F41">
        <w:rPr>
          <w:rFonts w:ascii="Arial" w:hAnsi="Arial" w:cs="Arial"/>
          <w:sz w:val="24"/>
          <w:szCs w:val="24"/>
        </w:rPr>
        <w:t xml:space="preserve"> оклада</w:t>
      </w:r>
      <w:r w:rsidR="00DD4DCE" w:rsidRPr="00734F41">
        <w:rPr>
          <w:rFonts w:ascii="Arial" w:hAnsi="Arial" w:cs="Arial"/>
          <w:sz w:val="24"/>
          <w:szCs w:val="24"/>
        </w:rPr>
        <w:t>;</w:t>
      </w:r>
    </w:p>
    <w:p w14:paraId="68627B0F" w14:textId="33741117" w:rsidR="00E32B8F" w:rsidRPr="00734F41" w:rsidRDefault="00DD4DCE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- начальнику Учреждения – до 1 оклада</w:t>
      </w:r>
      <w:r w:rsidR="00E32B8F" w:rsidRPr="00734F41">
        <w:rPr>
          <w:rFonts w:ascii="Arial" w:hAnsi="Arial" w:cs="Arial"/>
          <w:sz w:val="24"/>
          <w:szCs w:val="24"/>
        </w:rPr>
        <w:t>.</w:t>
      </w:r>
    </w:p>
    <w:p w14:paraId="2517EC8E" w14:textId="13FA7E6F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Ежеквартальная премия по результатам работы выплачивается пропорционально отработанному времени с учетом личного вклада работника </w:t>
      </w:r>
      <w:r w:rsidR="004C31E3" w:rsidRPr="004C31E3">
        <w:rPr>
          <w:rFonts w:ascii="Arial" w:hAnsi="Arial" w:cs="Arial"/>
          <w:szCs w:val="24"/>
        </w:rPr>
        <w:t>Учреждения</w:t>
      </w:r>
      <w:r w:rsidR="004C31E3" w:rsidRPr="00734F41">
        <w:rPr>
          <w:rFonts w:ascii="Arial" w:hAnsi="Arial" w:cs="Arial"/>
          <w:sz w:val="24"/>
          <w:szCs w:val="24"/>
        </w:rPr>
        <w:t xml:space="preserve"> </w:t>
      </w:r>
      <w:r w:rsidRPr="00734F41">
        <w:rPr>
          <w:rFonts w:ascii="Arial" w:hAnsi="Arial" w:cs="Arial"/>
          <w:sz w:val="24"/>
          <w:szCs w:val="24"/>
        </w:rPr>
        <w:t>в выполнение соответствующих задач, проявления инициативы и оперативности при условии:</w:t>
      </w:r>
    </w:p>
    <w:p w14:paraId="21DAD1F7" w14:textId="56D1E032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должностных обязанностей;</w:t>
      </w:r>
    </w:p>
    <w:p w14:paraId="62B5A40E" w14:textId="41D29D69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14:paraId="6D63972F" w14:textId="03D7E922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14:paraId="20ABC7B5" w14:textId="4875186B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Премия выплачивается </w:t>
      </w:r>
      <w:r w:rsidR="00DD4DCE" w:rsidRPr="00734F41">
        <w:rPr>
          <w:rFonts w:ascii="Arial" w:hAnsi="Arial" w:cs="Arial"/>
          <w:sz w:val="24"/>
          <w:szCs w:val="24"/>
        </w:rPr>
        <w:t>прямо пропорционально отработанному времени работником Учреждения.</w:t>
      </w:r>
    </w:p>
    <w:p w14:paraId="7919384D" w14:textId="1291B14A" w:rsidR="00DD0359" w:rsidRPr="00734F41" w:rsidRDefault="00DD0359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Премия за выполнение особо-важных заданий выплачивается по результатам работы с учетом личного вклада работника </w:t>
      </w:r>
      <w:r w:rsidR="004C31E3" w:rsidRPr="004C31E3">
        <w:rPr>
          <w:rFonts w:ascii="Arial" w:hAnsi="Arial" w:cs="Arial"/>
          <w:szCs w:val="24"/>
        </w:rPr>
        <w:t>Учреждения</w:t>
      </w:r>
      <w:r w:rsidR="004C31E3" w:rsidRPr="00734F41">
        <w:rPr>
          <w:rFonts w:ascii="Arial" w:hAnsi="Arial" w:cs="Arial"/>
          <w:sz w:val="24"/>
          <w:szCs w:val="24"/>
        </w:rPr>
        <w:t xml:space="preserve"> </w:t>
      </w:r>
      <w:r w:rsidRPr="00734F41">
        <w:rPr>
          <w:rFonts w:ascii="Arial" w:hAnsi="Arial" w:cs="Arial"/>
          <w:sz w:val="24"/>
          <w:szCs w:val="24"/>
        </w:rPr>
        <w:t>и выполнение особо-важного задания в размере до 2-х окладов.</w:t>
      </w:r>
    </w:p>
    <w:p w14:paraId="5791E219" w14:textId="7C0A1169" w:rsidR="00DD4DCE" w:rsidRPr="00734F41" w:rsidRDefault="00DD4DCE" w:rsidP="000F1E9B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Выплаты стимулирующего характера работникам Учреждения, устанавливаются приказом начальника Учреждения. Выплаты стимулирующего характера начальнику Учреждения, устанавливаются приказом начальника МКУ Управление образования Балаганского района.</w:t>
      </w:r>
    </w:p>
    <w:p w14:paraId="129BCA4D" w14:textId="41BFEC09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На </w:t>
      </w:r>
      <w:r w:rsidR="009E08EF" w:rsidRPr="00734F41">
        <w:rPr>
          <w:rFonts w:ascii="Arial" w:hAnsi="Arial" w:cs="Arial"/>
          <w:sz w:val="24"/>
          <w:szCs w:val="24"/>
        </w:rPr>
        <w:t>премии начисляются</w:t>
      </w:r>
      <w:r w:rsidRPr="00734F41">
        <w:rPr>
          <w:rFonts w:ascii="Arial" w:hAnsi="Arial" w:cs="Arial"/>
          <w:sz w:val="24"/>
          <w:szCs w:val="24"/>
        </w:rPr>
        <w:t xml:space="preserve"> </w:t>
      </w:r>
      <w:r w:rsidR="009E08EF" w:rsidRPr="00734F41">
        <w:rPr>
          <w:rFonts w:ascii="Arial" w:hAnsi="Arial" w:cs="Arial"/>
          <w:sz w:val="24"/>
          <w:szCs w:val="24"/>
        </w:rPr>
        <w:t>районный коэффициент и</w:t>
      </w:r>
      <w:r w:rsidRPr="00734F41">
        <w:rPr>
          <w:rFonts w:ascii="Arial" w:hAnsi="Arial" w:cs="Arial"/>
          <w:sz w:val="24"/>
          <w:szCs w:val="24"/>
        </w:rPr>
        <w:t xml:space="preserve"> </w:t>
      </w:r>
      <w:r w:rsidR="009E08EF" w:rsidRPr="00734F41">
        <w:rPr>
          <w:rFonts w:ascii="Arial" w:hAnsi="Arial" w:cs="Arial"/>
          <w:sz w:val="24"/>
          <w:szCs w:val="24"/>
        </w:rPr>
        <w:t>процентная надбавка к</w:t>
      </w:r>
      <w:r w:rsidRPr="00734F41">
        <w:rPr>
          <w:rFonts w:ascii="Arial" w:hAnsi="Arial" w:cs="Arial"/>
          <w:sz w:val="24"/>
          <w:szCs w:val="24"/>
        </w:rPr>
        <w:t xml:space="preserve"> </w:t>
      </w:r>
      <w:r w:rsidR="009E08EF" w:rsidRPr="00734F41">
        <w:rPr>
          <w:rFonts w:ascii="Arial" w:hAnsi="Arial" w:cs="Arial"/>
          <w:sz w:val="24"/>
          <w:szCs w:val="24"/>
        </w:rPr>
        <w:t>заработной плате за</w:t>
      </w:r>
      <w:r w:rsidRPr="00734F41">
        <w:rPr>
          <w:rFonts w:ascii="Arial" w:hAnsi="Arial" w:cs="Arial"/>
          <w:sz w:val="24"/>
          <w:szCs w:val="24"/>
        </w:rPr>
        <w:t xml:space="preserve">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14:paraId="7DACB10E" w14:textId="0EE48545" w:rsidR="00DD0359" w:rsidRPr="00734F41" w:rsidRDefault="00DD0359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Премии к праздникам 23 февраля и 8 марта выплачивается в размере 1000 рублей за счет фонда оплаты труда Учреждения.</w:t>
      </w:r>
    </w:p>
    <w:p w14:paraId="6511520E" w14:textId="77777777" w:rsidR="00E32B8F" w:rsidRPr="00734F41" w:rsidRDefault="00E32B8F" w:rsidP="000B7D8D">
      <w:pPr>
        <w:numPr>
          <w:ilvl w:val="0"/>
          <w:numId w:val="3"/>
        </w:numPr>
        <w:ind w:left="0" w:firstLine="426"/>
        <w:jc w:val="center"/>
        <w:outlineLvl w:val="0"/>
        <w:rPr>
          <w:rFonts w:cs="Arial"/>
          <w:b/>
          <w:bCs/>
          <w:sz w:val="24"/>
          <w:szCs w:val="24"/>
        </w:rPr>
      </w:pPr>
    </w:p>
    <w:p w14:paraId="6485D98C" w14:textId="77777777" w:rsidR="00E32B8F" w:rsidRPr="00734F41" w:rsidRDefault="00E32B8F" w:rsidP="000F1E9B">
      <w:pPr>
        <w:numPr>
          <w:ilvl w:val="0"/>
          <w:numId w:val="3"/>
        </w:numPr>
        <w:ind w:left="0" w:firstLine="0"/>
        <w:jc w:val="center"/>
        <w:outlineLvl w:val="0"/>
        <w:rPr>
          <w:rFonts w:cs="Arial"/>
          <w:b/>
          <w:bCs/>
          <w:sz w:val="24"/>
          <w:szCs w:val="24"/>
        </w:rPr>
      </w:pPr>
      <w:r w:rsidRPr="00734F41">
        <w:rPr>
          <w:rFonts w:cs="Arial"/>
          <w:b/>
          <w:bCs/>
          <w:sz w:val="24"/>
          <w:szCs w:val="24"/>
        </w:rPr>
        <w:t>Раздел III. ДРУГИЕ ВОПРОСЫ ОПЛАТЫ ТРУДА</w:t>
      </w:r>
    </w:p>
    <w:p w14:paraId="7DF7B05D" w14:textId="77777777" w:rsidR="00E32B8F" w:rsidRPr="00734F41" w:rsidRDefault="00E32B8F" w:rsidP="000B7D8D">
      <w:pPr>
        <w:numPr>
          <w:ilvl w:val="0"/>
          <w:numId w:val="3"/>
        </w:numPr>
        <w:ind w:left="0" w:firstLine="426"/>
        <w:jc w:val="center"/>
        <w:outlineLvl w:val="0"/>
        <w:rPr>
          <w:rFonts w:cs="Arial"/>
          <w:b/>
          <w:bCs/>
          <w:sz w:val="24"/>
          <w:szCs w:val="24"/>
        </w:rPr>
      </w:pPr>
    </w:p>
    <w:p w14:paraId="2235DE31" w14:textId="4587F273" w:rsidR="00E32B8F" w:rsidRPr="00734F41" w:rsidRDefault="00E32B8F" w:rsidP="000F1E9B">
      <w:pPr>
        <w:ind w:firstLine="709"/>
        <w:outlineLvl w:val="0"/>
        <w:rPr>
          <w:rFonts w:cs="Arial"/>
          <w:sz w:val="24"/>
          <w:szCs w:val="24"/>
        </w:rPr>
      </w:pPr>
      <w:r w:rsidRPr="00734F41">
        <w:rPr>
          <w:rFonts w:cs="Arial"/>
          <w:bCs/>
          <w:sz w:val="24"/>
          <w:szCs w:val="24"/>
        </w:rPr>
        <w:t>1</w:t>
      </w:r>
      <w:r w:rsidR="00DD4DCE" w:rsidRPr="00734F41">
        <w:rPr>
          <w:rFonts w:cs="Arial"/>
          <w:bCs/>
          <w:sz w:val="24"/>
          <w:szCs w:val="24"/>
        </w:rPr>
        <w:t>3</w:t>
      </w:r>
      <w:r w:rsidRPr="00734F41">
        <w:rPr>
          <w:rFonts w:cs="Arial"/>
          <w:bCs/>
          <w:sz w:val="24"/>
          <w:szCs w:val="24"/>
        </w:rPr>
        <w:t>.Настоящее Положение определяет порядок единовременной выплаты при предоставлении ежегодного оплачиваемого отпуска работникам</w:t>
      </w:r>
      <w:r w:rsidRPr="00734F41">
        <w:rPr>
          <w:rFonts w:cs="Arial"/>
          <w:sz w:val="24"/>
          <w:szCs w:val="24"/>
        </w:rPr>
        <w:t xml:space="preserve"> муниципального казенного учреждения Методический центр управления образования Балаганского района.</w:t>
      </w:r>
    </w:p>
    <w:p w14:paraId="0799C1C4" w14:textId="7ACEF3C0" w:rsidR="00E32B8F" w:rsidRPr="00734F41" w:rsidRDefault="00E32B8F" w:rsidP="00DD4DCE">
      <w:pPr>
        <w:ind w:firstLine="709"/>
        <w:outlineLvl w:val="0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 xml:space="preserve">Размер единовременной выплаты составляет </w:t>
      </w:r>
      <w:r w:rsidR="00DD4DCE" w:rsidRPr="00734F41">
        <w:rPr>
          <w:rFonts w:cs="Arial"/>
          <w:sz w:val="24"/>
          <w:szCs w:val="24"/>
        </w:rPr>
        <w:t>один</w:t>
      </w:r>
      <w:r w:rsidRPr="00734F41">
        <w:rPr>
          <w:rFonts w:cs="Arial"/>
          <w:sz w:val="24"/>
          <w:szCs w:val="24"/>
        </w:rPr>
        <w:t xml:space="preserve"> должностн</w:t>
      </w:r>
      <w:r w:rsidR="00DD4DCE" w:rsidRPr="00734F41">
        <w:rPr>
          <w:rFonts w:cs="Arial"/>
          <w:sz w:val="24"/>
          <w:szCs w:val="24"/>
        </w:rPr>
        <w:t>ой</w:t>
      </w:r>
      <w:r w:rsidRPr="00734F41">
        <w:rPr>
          <w:rFonts w:cs="Arial"/>
          <w:sz w:val="24"/>
          <w:szCs w:val="24"/>
        </w:rPr>
        <w:t xml:space="preserve"> оклад</w:t>
      </w:r>
      <w:r w:rsidR="00DD4DCE" w:rsidRPr="00734F41">
        <w:rPr>
          <w:rFonts w:cs="Arial"/>
          <w:sz w:val="24"/>
          <w:szCs w:val="24"/>
        </w:rPr>
        <w:t>, установленный работнику на день выплаты</w:t>
      </w:r>
      <w:r w:rsidRPr="00734F41">
        <w:rPr>
          <w:rFonts w:cs="Arial"/>
          <w:sz w:val="24"/>
          <w:szCs w:val="24"/>
        </w:rPr>
        <w:t>.</w:t>
      </w:r>
    </w:p>
    <w:p w14:paraId="30AB2604" w14:textId="0655522A" w:rsidR="00DD4DCE" w:rsidRPr="00734F41" w:rsidRDefault="00E32B8F" w:rsidP="00DD4DCE">
      <w:pPr>
        <w:ind w:firstLine="709"/>
        <w:outlineLvl w:val="0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 xml:space="preserve">Единовременная выплата производится один раз в год на основании соответствующего письменного заявления работника </w:t>
      </w:r>
      <w:r w:rsidR="004C31E3" w:rsidRPr="004C31E3">
        <w:rPr>
          <w:rFonts w:cs="Arial"/>
          <w:sz w:val="26"/>
          <w:szCs w:val="24"/>
        </w:rPr>
        <w:t>Учреждения</w:t>
      </w:r>
      <w:r w:rsidR="004C31E3" w:rsidRPr="00734F41">
        <w:rPr>
          <w:rFonts w:cs="Arial"/>
          <w:sz w:val="24"/>
          <w:szCs w:val="24"/>
        </w:rPr>
        <w:t xml:space="preserve"> </w:t>
      </w:r>
      <w:r w:rsidRPr="00734F41">
        <w:rPr>
          <w:rFonts w:cs="Arial"/>
          <w:sz w:val="24"/>
          <w:szCs w:val="24"/>
        </w:rPr>
        <w:t>в случае:</w:t>
      </w:r>
    </w:p>
    <w:p w14:paraId="30DE2891" w14:textId="5C70E20A" w:rsidR="00E32B8F" w:rsidRPr="00734F41" w:rsidRDefault="00DD4DCE" w:rsidP="00DD4DCE">
      <w:pPr>
        <w:ind w:firstLine="709"/>
        <w:outlineLvl w:val="0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1.</w:t>
      </w:r>
      <w:r w:rsidR="00E32B8F" w:rsidRPr="00734F41">
        <w:rPr>
          <w:rFonts w:cs="Arial"/>
          <w:bCs/>
          <w:sz w:val="24"/>
          <w:szCs w:val="24"/>
        </w:rPr>
        <w:t>Предоставление ежегодного оплачиваемого отпуска в полном объеме;</w:t>
      </w:r>
    </w:p>
    <w:p w14:paraId="55C71698" w14:textId="3DD0D66B" w:rsidR="00E32B8F" w:rsidRPr="00734F41" w:rsidRDefault="00DD4DCE" w:rsidP="00DD0359">
      <w:pPr>
        <w:ind w:firstLine="709"/>
        <w:outlineLvl w:val="0"/>
        <w:rPr>
          <w:rFonts w:cs="Arial"/>
          <w:bCs/>
          <w:sz w:val="24"/>
          <w:szCs w:val="24"/>
        </w:rPr>
      </w:pPr>
      <w:r w:rsidRPr="00734F41">
        <w:rPr>
          <w:rFonts w:cs="Arial"/>
          <w:bCs/>
          <w:sz w:val="24"/>
          <w:szCs w:val="24"/>
        </w:rPr>
        <w:t>2.Р</w:t>
      </w:r>
      <w:r w:rsidR="00E32B8F" w:rsidRPr="00734F41">
        <w:rPr>
          <w:rFonts w:cs="Arial"/>
          <w:bCs/>
          <w:sz w:val="24"/>
          <w:szCs w:val="24"/>
        </w:rPr>
        <w:t>азделения в установленном порядке ежегодн</w:t>
      </w:r>
      <w:r w:rsidR="00DD0359" w:rsidRPr="00734F41">
        <w:rPr>
          <w:rFonts w:cs="Arial"/>
          <w:bCs/>
          <w:sz w:val="24"/>
          <w:szCs w:val="24"/>
        </w:rPr>
        <w:t xml:space="preserve">ого оплачиваемого отпуска на </w:t>
      </w:r>
      <w:r w:rsidR="00E32B8F" w:rsidRPr="00734F41">
        <w:rPr>
          <w:rFonts w:cs="Arial"/>
          <w:bCs/>
          <w:sz w:val="24"/>
          <w:szCs w:val="24"/>
        </w:rPr>
        <w:t>части - при предоставлении одной из частей данного отпуска;</w:t>
      </w:r>
    </w:p>
    <w:p w14:paraId="51BAAFD7" w14:textId="3CED82EF" w:rsidR="00E32B8F" w:rsidRPr="00734F41" w:rsidRDefault="00E32B8F" w:rsidP="00DD4DCE">
      <w:pPr>
        <w:ind w:firstLine="709"/>
        <w:rPr>
          <w:rFonts w:cs="Arial"/>
          <w:bCs/>
          <w:sz w:val="24"/>
          <w:szCs w:val="24"/>
        </w:rPr>
      </w:pPr>
      <w:r w:rsidRPr="00734F41">
        <w:rPr>
          <w:rFonts w:cs="Arial"/>
          <w:bCs/>
          <w:sz w:val="24"/>
          <w:szCs w:val="24"/>
        </w:rPr>
        <w:t xml:space="preserve">Единовременная выплата производится пропорционально отработанному </w:t>
      </w:r>
      <w:r w:rsidRPr="00734F41">
        <w:rPr>
          <w:rFonts w:cs="Arial"/>
          <w:bCs/>
          <w:sz w:val="24"/>
          <w:szCs w:val="24"/>
        </w:rPr>
        <w:lastRenderedPageBreak/>
        <w:t>времени при увольнении работника</w:t>
      </w:r>
      <w:r w:rsidR="004C31E3" w:rsidRPr="004C31E3">
        <w:rPr>
          <w:rFonts w:cs="Arial"/>
          <w:sz w:val="26"/>
          <w:szCs w:val="24"/>
        </w:rPr>
        <w:t xml:space="preserve"> Учреждения</w:t>
      </w:r>
      <w:r w:rsidRPr="00734F41">
        <w:rPr>
          <w:rFonts w:cs="Arial"/>
          <w:bCs/>
          <w:sz w:val="24"/>
          <w:szCs w:val="24"/>
        </w:rPr>
        <w:t>.</w:t>
      </w:r>
    </w:p>
    <w:p w14:paraId="01F8B728" w14:textId="179533CC" w:rsidR="00E32B8F" w:rsidRPr="00734F41" w:rsidRDefault="00E32B8F" w:rsidP="00DD4DCE">
      <w:pPr>
        <w:widowControl/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1</w:t>
      </w:r>
      <w:r w:rsidR="00DD0359" w:rsidRPr="00734F41">
        <w:rPr>
          <w:rFonts w:cs="Arial"/>
          <w:sz w:val="24"/>
          <w:szCs w:val="24"/>
        </w:rPr>
        <w:t>4</w:t>
      </w:r>
      <w:r w:rsidR="004C31E3">
        <w:rPr>
          <w:rFonts w:cs="Arial"/>
          <w:sz w:val="24"/>
          <w:szCs w:val="24"/>
        </w:rPr>
        <w:t>.Работникам У</w:t>
      </w:r>
      <w:r w:rsidRPr="00734F41">
        <w:rPr>
          <w:rFonts w:cs="Arial"/>
          <w:sz w:val="24"/>
          <w:szCs w:val="24"/>
        </w:rPr>
        <w:t>чреждения выплачивается материальная помощь при предоставлении ежегодного основного оплачиваемого отпуска в размере двух должностных окладов.</w:t>
      </w:r>
    </w:p>
    <w:p w14:paraId="3D972A29" w14:textId="57C0BB35" w:rsidR="00E32B8F" w:rsidRPr="00734F41" w:rsidRDefault="00DD0359" w:rsidP="00DD4DCE">
      <w:pPr>
        <w:widowControl/>
        <w:ind w:firstLine="709"/>
        <w:rPr>
          <w:rFonts w:cs="Arial"/>
          <w:sz w:val="24"/>
          <w:szCs w:val="24"/>
        </w:rPr>
      </w:pPr>
      <w:r w:rsidRPr="00734F41">
        <w:rPr>
          <w:rFonts w:cs="Arial"/>
          <w:bCs/>
          <w:sz w:val="24"/>
          <w:szCs w:val="24"/>
        </w:rPr>
        <w:t>15</w:t>
      </w:r>
      <w:r w:rsidR="00E32B8F" w:rsidRPr="00734F41">
        <w:rPr>
          <w:rFonts w:cs="Arial"/>
          <w:bCs/>
          <w:sz w:val="24"/>
          <w:szCs w:val="24"/>
        </w:rPr>
        <w:t>.</w:t>
      </w:r>
      <w:r w:rsidR="00E32B8F" w:rsidRPr="00734F41">
        <w:rPr>
          <w:rFonts w:cs="Arial"/>
          <w:sz w:val="24"/>
          <w:szCs w:val="24"/>
        </w:rPr>
        <w:t>На единовременную выплату и материальную помощь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14:paraId="6B393C50" w14:textId="17DACC9A" w:rsidR="00E32B8F" w:rsidRPr="00734F41" w:rsidRDefault="00E32B8F" w:rsidP="00DD4DCE">
      <w:pPr>
        <w:widowControl/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1</w:t>
      </w:r>
      <w:r w:rsidR="00DD0359" w:rsidRPr="00734F41">
        <w:rPr>
          <w:rFonts w:cs="Arial"/>
          <w:sz w:val="24"/>
          <w:szCs w:val="24"/>
        </w:rPr>
        <w:t>6</w:t>
      </w:r>
      <w:r w:rsidRPr="00734F41">
        <w:rPr>
          <w:rFonts w:cs="Arial"/>
          <w:sz w:val="24"/>
          <w:szCs w:val="24"/>
        </w:rPr>
        <w:t>.Заработная плата выплачивается не реже чем каждые полмесяца</w:t>
      </w:r>
      <w:r w:rsidR="00DD0359" w:rsidRPr="00734F41">
        <w:rPr>
          <w:rFonts w:cs="Arial"/>
          <w:sz w:val="24"/>
          <w:szCs w:val="24"/>
        </w:rPr>
        <w:t>. Конкретная дата выплаты заработной платы</w:t>
      </w:r>
      <w:r w:rsidRPr="00734F41">
        <w:rPr>
          <w:rFonts w:cs="Arial"/>
          <w:sz w:val="24"/>
          <w:szCs w:val="24"/>
        </w:rPr>
        <w:t xml:space="preserve"> устан</w:t>
      </w:r>
      <w:r w:rsidR="00DD0359" w:rsidRPr="00734F41">
        <w:rPr>
          <w:rFonts w:cs="Arial"/>
          <w:sz w:val="24"/>
          <w:szCs w:val="24"/>
        </w:rPr>
        <w:t>а</w:t>
      </w:r>
      <w:r w:rsidRPr="00734F41">
        <w:rPr>
          <w:rFonts w:cs="Arial"/>
          <w:sz w:val="24"/>
          <w:szCs w:val="24"/>
        </w:rPr>
        <w:t>вл</w:t>
      </w:r>
      <w:r w:rsidR="00DD0359" w:rsidRPr="00734F41">
        <w:rPr>
          <w:rFonts w:cs="Arial"/>
          <w:sz w:val="24"/>
          <w:szCs w:val="24"/>
        </w:rPr>
        <w:t>ивается</w:t>
      </w:r>
      <w:r w:rsidRPr="00734F41">
        <w:rPr>
          <w:rFonts w:cs="Arial"/>
          <w:sz w:val="24"/>
          <w:szCs w:val="24"/>
        </w:rPr>
        <w:t xml:space="preserve"> правилами внутреннего трудового распорядка, </w:t>
      </w:r>
      <w:r w:rsidR="00DD0359" w:rsidRPr="00734F41">
        <w:rPr>
          <w:rFonts w:cs="Arial"/>
          <w:sz w:val="24"/>
          <w:szCs w:val="24"/>
        </w:rPr>
        <w:t xml:space="preserve">коллективным договором или </w:t>
      </w:r>
      <w:r w:rsidRPr="00734F41">
        <w:rPr>
          <w:rFonts w:cs="Arial"/>
          <w:sz w:val="24"/>
          <w:szCs w:val="24"/>
        </w:rPr>
        <w:t>трудовым договором</w:t>
      </w:r>
      <w:r w:rsidR="00DD0359" w:rsidRPr="00734F41">
        <w:rPr>
          <w:rFonts w:cs="Arial"/>
          <w:color w:val="E36C0A"/>
          <w:sz w:val="24"/>
          <w:szCs w:val="24"/>
        </w:rPr>
        <w:t xml:space="preserve"> </w:t>
      </w:r>
      <w:r w:rsidR="00DD0359" w:rsidRPr="00734F41">
        <w:rPr>
          <w:rFonts w:cs="Arial"/>
          <w:sz w:val="24"/>
          <w:szCs w:val="24"/>
        </w:rPr>
        <w:t>не позднее 15 календарных дней со дня окончания периода, за который она начислена.</w:t>
      </w:r>
    </w:p>
    <w:p w14:paraId="0DCBBC9B" w14:textId="3FE7FC73" w:rsidR="00E32B8F" w:rsidRPr="00734F41" w:rsidRDefault="00E32B8F" w:rsidP="00DD4DCE">
      <w:pPr>
        <w:widowControl/>
        <w:ind w:firstLine="709"/>
        <w:rPr>
          <w:rFonts w:cs="Arial"/>
          <w:sz w:val="24"/>
          <w:szCs w:val="24"/>
        </w:rPr>
      </w:pPr>
    </w:p>
    <w:p w14:paraId="5C0F3D61" w14:textId="77777777" w:rsidR="00E32B8F" w:rsidRPr="00734F41" w:rsidRDefault="00E32B8F" w:rsidP="00DD4DCE">
      <w:pPr>
        <w:widowControl/>
        <w:ind w:firstLine="709"/>
        <w:rPr>
          <w:rFonts w:cs="Arial"/>
          <w:sz w:val="24"/>
          <w:szCs w:val="24"/>
        </w:rPr>
      </w:pPr>
    </w:p>
    <w:p w14:paraId="4FB29F7C" w14:textId="77777777" w:rsidR="00E32B8F" w:rsidRPr="00734F41" w:rsidRDefault="00E32B8F" w:rsidP="0078115D">
      <w:pPr>
        <w:rPr>
          <w:rFonts w:cs="Arial"/>
          <w:sz w:val="24"/>
          <w:szCs w:val="24"/>
        </w:rPr>
      </w:pPr>
    </w:p>
    <w:bookmarkEnd w:id="12"/>
    <w:p w14:paraId="129D2B72" w14:textId="77777777" w:rsidR="00E32B8F" w:rsidRPr="00734F41" w:rsidRDefault="00E32B8F" w:rsidP="00A05BEC">
      <w:pPr>
        <w:widowControl/>
        <w:ind w:firstLine="709"/>
        <w:rPr>
          <w:rFonts w:cs="Arial"/>
          <w:sz w:val="24"/>
          <w:szCs w:val="24"/>
        </w:rPr>
      </w:pPr>
    </w:p>
    <w:p w14:paraId="2D70B4BE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57D299DD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4565A002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66B835B4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43F13772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17E8F053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5E5866CF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006CF80F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6F74F74B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753FD9A7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2D8DC624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32F73144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5029BD8B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6C594E0B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3913DFF4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4A83531B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2B1806E1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53CCB7EF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6FB92FA0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2E650B3B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756CA4E1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63FE52C2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2EB9C29B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276B7DE4" w14:textId="77777777" w:rsidR="000F1E9B" w:rsidRPr="000F1E9B" w:rsidRDefault="000F1E9B" w:rsidP="000F1E9B">
      <w:pPr>
        <w:rPr>
          <w:rFonts w:cs="Arial"/>
          <w:sz w:val="24"/>
          <w:szCs w:val="24"/>
        </w:rPr>
      </w:pPr>
    </w:p>
    <w:p w14:paraId="61C9558A" w14:textId="617D0344" w:rsidR="000F1E9B" w:rsidRDefault="000F1E9B" w:rsidP="000F1E9B">
      <w:pPr>
        <w:rPr>
          <w:rFonts w:cs="Arial"/>
          <w:sz w:val="24"/>
          <w:szCs w:val="24"/>
        </w:rPr>
      </w:pPr>
    </w:p>
    <w:p w14:paraId="13F3243E" w14:textId="71C21E82" w:rsidR="000F1E9B" w:rsidRDefault="000F1E9B" w:rsidP="000F1E9B">
      <w:pPr>
        <w:rPr>
          <w:rFonts w:cs="Arial"/>
          <w:sz w:val="24"/>
          <w:szCs w:val="24"/>
        </w:rPr>
      </w:pPr>
    </w:p>
    <w:p w14:paraId="3F196613" w14:textId="4C6DC2B0" w:rsidR="000F1E9B" w:rsidRDefault="000F1E9B" w:rsidP="000F1E9B">
      <w:pPr>
        <w:rPr>
          <w:rFonts w:cs="Arial"/>
          <w:sz w:val="24"/>
          <w:szCs w:val="24"/>
        </w:rPr>
      </w:pPr>
    </w:p>
    <w:p w14:paraId="29D2C756" w14:textId="1635E937" w:rsidR="000F1E9B" w:rsidRDefault="000F1E9B" w:rsidP="000F1E9B">
      <w:pPr>
        <w:rPr>
          <w:rFonts w:cs="Arial"/>
          <w:sz w:val="24"/>
          <w:szCs w:val="24"/>
        </w:rPr>
      </w:pPr>
    </w:p>
    <w:p w14:paraId="2D409496" w14:textId="7B3A43A1" w:rsidR="000F1E9B" w:rsidRDefault="000F1E9B" w:rsidP="000F1E9B">
      <w:pPr>
        <w:rPr>
          <w:rFonts w:cs="Arial"/>
          <w:sz w:val="24"/>
          <w:szCs w:val="24"/>
        </w:rPr>
      </w:pPr>
    </w:p>
    <w:p w14:paraId="05416470" w14:textId="38B6D45C" w:rsidR="00A05BEC" w:rsidRDefault="00A05BEC" w:rsidP="000F1E9B">
      <w:pPr>
        <w:rPr>
          <w:rFonts w:cs="Arial"/>
          <w:sz w:val="24"/>
          <w:szCs w:val="24"/>
        </w:rPr>
      </w:pPr>
    </w:p>
    <w:p w14:paraId="58FDA5B0" w14:textId="15CA29BB" w:rsidR="00A05BEC" w:rsidRDefault="00A05BEC" w:rsidP="000F1E9B">
      <w:pPr>
        <w:rPr>
          <w:rFonts w:cs="Arial"/>
          <w:sz w:val="24"/>
          <w:szCs w:val="24"/>
        </w:rPr>
      </w:pPr>
    </w:p>
    <w:p w14:paraId="07AFA7C7" w14:textId="78C443A6" w:rsidR="00A05BEC" w:rsidRDefault="00A05BEC" w:rsidP="000F1E9B">
      <w:pPr>
        <w:rPr>
          <w:rFonts w:cs="Arial"/>
          <w:sz w:val="24"/>
          <w:szCs w:val="24"/>
        </w:rPr>
      </w:pPr>
    </w:p>
    <w:p w14:paraId="1C6426A7" w14:textId="492B8525" w:rsidR="00A05BEC" w:rsidRDefault="00A05BEC" w:rsidP="000F1E9B">
      <w:pPr>
        <w:rPr>
          <w:rFonts w:cs="Arial"/>
          <w:sz w:val="24"/>
          <w:szCs w:val="24"/>
        </w:rPr>
      </w:pPr>
    </w:p>
    <w:p w14:paraId="259FCA4A" w14:textId="7E20374B" w:rsidR="00A05BEC" w:rsidRDefault="00A05BEC" w:rsidP="000F1E9B">
      <w:pPr>
        <w:rPr>
          <w:rFonts w:cs="Arial"/>
          <w:sz w:val="24"/>
          <w:szCs w:val="24"/>
        </w:rPr>
      </w:pPr>
    </w:p>
    <w:p w14:paraId="34F64437" w14:textId="77777777" w:rsidR="00A05BEC" w:rsidRPr="000F1E9B" w:rsidRDefault="00A05BEC" w:rsidP="000F1E9B">
      <w:pPr>
        <w:rPr>
          <w:rFonts w:cs="Arial"/>
          <w:sz w:val="24"/>
          <w:szCs w:val="24"/>
        </w:rPr>
      </w:pPr>
    </w:p>
    <w:p w14:paraId="03E37471" w14:textId="2190FB69" w:rsidR="000F1E9B" w:rsidRP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76252CCE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>к положению об оплате</w:t>
      </w:r>
    </w:p>
    <w:p w14:paraId="0431727D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труда работников МКУ</w:t>
      </w:r>
    </w:p>
    <w:p w14:paraId="7B1DE04C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Методический центр</w:t>
      </w:r>
    </w:p>
    <w:p w14:paraId="67A935AC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управления образования</w:t>
      </w:r>
    </w:p>
    <w:p w14:paraId="47F6B658" w14:textId="5209B878" w:rsidR="000F1E9B" w:rsidRP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Балаганского района</w:t>
      </w:r>
    </w:p>
    <w:p w14:paraId="32986E43" w14:textId="77777777" w:rsidR="00E32B8F" w:rsidRDefault="00E32B8F" w:rsidP="00A05BEC">
      <w:pPr>
        <w:jc w:val="right"/>
        <w:rPr>
          <w:rFonts w:cs="Arial"/>
          <w:sz w:val="24"/>
          <w:szCs w:val="24"/>
        </w:rPr>
      </w:pPr>
    </w:p>
    <w:p w14:paraId="1CCABC82" w14:textId="77777777" w:rsidR="004C31E3" w:rsidRPr="00734F41" w:rsidRDefault="004C31E3" w:rsidP="00A05BEC">
      <w:pPr>
        <w:jc w:val="right"/>
        <w:rPr>
          <w:rFonts w:cs="Arial"/>
          <w:sz w:val="24"/>
          <w:szCs w:val="24"/>
        </w:rPr>
      </w:pPr>
    </w:p>
    <w:tbl>
      <w:tblPr>
        <w:tblW w:w="9538" w:type="dxa"/>
        <w:tblInd w:w="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0"/>
        <w:gridCol w:w="1134"/>
        <w:gridCol w:w="1134"/>
      </w:tblGrid>
      <w:tr w:rsidR="004C31E3" w:rsidRPr="00734F41" w14:paraId="7E37D4AC" w14:textId="77777777" w:rsidTr="000F1E9B">
        <w:trPr>
          <w:trHeight w:val="619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EA2AA" w14:textId="77777777" w:rsidR="000F1E9B" w:rsidRPr="000F1E9B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</w:p>
          <w:p w14:paraId="756D53E1" w14:textId="6A032EFD" w:rsidR="004C31E3" w:rsidRPr="000F1E9B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"Общеотраслевые должности служащих первого уровня"</w:t>
            </w:r>
          </w:p>
        </w:tc>
      </w:tr>
      <w:tr w:rsidR="00DE2DBA" w:rsidRPr="00734F41" w14:paraId="18CCA62F" w14:textId="77777777" w:rsidTr="000F1E9B">
        <w:trPr>
          <w:trHeight w:val="619"/>
        </w:trPr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C717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99E5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Штатные единицы</w:t>
            </w:r>
          </w:p>
        </w:tc>
      </w:tr>
      <w:tr w:rsidR="00DE2DBA" w:rsidRPr="00734F41" w14:paraId="16FE0EEE" w14:textId="77777777" w:rsidTr="000F1E9B">
        <w:trPr>
          <w:trHeight w:val="34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01131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Cs/>
                <w:sz w:val="22"/>
                <w:szCs w:val="22"/>
              </w:rPr>
              <w:t>Секретарь-машинистка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86E0" w14:textId="77777777" w:rsidR="00DE2DBA" w:rsidRPr="000F1E9B" w:rsidRDefault="00DE2DBA" w:rsidP="00DE2DBA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3226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25CC" w14:textId="77777777" w:rsidR="00DE2DBA" w:rsidRPr="000F1E9B" w:rsidRDefault="00DE2DBA" w:rsidP="00DE2DBA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C31E3" w:rsidRPr="00734F41" w14:paraId="390F137B" w14:textId="77777777" w:rsidTr="000F1E9B">
        <w:trPr>
          <w:trHeight w:val="619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F71D7" w14:textId="77777777" w:rsidR="004C31E3" w:rsidRPr="000F1E9B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"Общеотраслевые должности служащих третьего уровня"</w:t>
            </w:r>
          </w:p>
        </w:tc>
      </w:tr>
      <w:tr w:rsidR="00DE2DBA" w:rsidRPr="00734F41" w14:paraId="247FF74E" w14:textId="77777777" w:rsidTr="000F1E9B">
        <w:trPr>
          <w:trHeight w:val="395"/>
        </w:trPr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2F60" w14:textId="77777777" w:rsidR="00DE2DBA" w:rsidRPr="000F1E9B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99C" w14:textId="77777777" w:rsidR="00DE2DBA" w:rsidRPr="000F1E9B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Штатные единицы</w:t>
            </w:r>
          </w:p>
        </w:tc>
      </w:tr>
      <w:tr w:rsidR="00DE2DBA" w:rsidRPr="00734F41" w14:paraId="115C0C07" w14:textId="77777777" w:rsidTr="000F1E9B">
        <w:trPr>
          <w:trHeight w:val="251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F38CF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Cs/>
                <w:sz w:val="22"/>
                <w:szCs w:val="22"/>
              </w:rPr>
              <w:t>Аналитик</w:t>
            </w:r>
            <w:r w:rsidRPr="000F1E9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565D" w14:textId="77777777" w:rsidR="00DE2DBA" w:rsidRPr="000F1E9B" w:rsidRDefault="00DE2DBA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5440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D63F" w14:textId="77777777" w:rsidR="00DE2DBA" w:rsidRPr="000F1E9B" w:rsidRDefault="00DE2DBA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E2DBA" w:rsidRPr="00734F41" w14:paraId="547B37CF" w14:textId="77777777" w:rsidTr="000F1E9B">
        <w:trPr>
          <w:trHeight w:val="251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61F05" w14:textId="77777777" w:rsidR="00DE2DBA" w:rsidRPr="000F1E9B" w:rsidRDefault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Юрисконсульт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B852" w14:textId="77777777" w:rsidR="00DE2DBA" w:rsidRPr="000F1E9B" w:rsidRDefault="00DE2DBA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5440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C96C" w14:textId="77777777" w:rsidR="00DE2DBA" w:rsidRPr="000F1E9B" w:rsidRDefault="00DE2DBA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E2DBA" w:rsidRPr="00734F41" w14:paraId="523805E4" w14:textId="77777777" w:rsidTr="000F1E9B">
        <w:trPr>
          <w:trHeight w:val="251"/>
        </w:trPr>
        <w:tc>
          <w:tcPr>
            <w:tcW w:w="9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8D88B" w14:textId="77777777" w:rsidR="00DE2DBA" w:rsidRPr="000F1E9B" w:rsidRDefault="00DE2DBA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квалификационный уровень</w:t>
            </w:r>
          </w:p>
        </w:tc>
      </w:tr>
      <w:tr w:rsidR="00DE2DBA" w:rsidRPr="00734F41" w14:paraId="274BEE23" w14:textId="77777777" w:rsidTr="000F1E9B">
        <w:trPr>
          <w:trHeight w:val="251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6DAE9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09BE" w14:textId="77777777" w:rsidR="00DE2DBA" w:rsidRPr="000F1E9B" w:rsidRDefault="00DE2DBA" w:rsidP="00DE2DBA">
            <w:pPr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4673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37B" w14:textId="77777777" w:rsidR="00DE2DBA" w:rsidRPr="000F1E9B" w:rsidRDefault="00DE2DBA" w:rsidP="00DE2DBA">
            <w:pPr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C31E3" w:rsidRPr="00734F41" w14:paraId="1709A3C4" w14:textId="77777777" w:rsidTr="000F1E9B">
        <w:trPr>
          <w:trHeight w:val="619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AD3AE" w14:textId="77777777" w:rsidR="000F1E9B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Профессиональная квалификационная группа </w:t>
            </w:r>
          </w:p>
          <w:p w14:paraId="26FB7023" w14:textId="63F77E72" w:rsidR="004C31E3" w:rsidRPr="000F1E9B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DE2DBA" w:rsidRPr="00734F41" w14:paraId="0FB942D2" w14:textId="77777777" w:rsidTr="000F1E9B">
        <w:trPr>
          <w:trHeight w:val="395"/>
        </w:trPr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60C1" w14:textId="77777777" w:rsidR="00DE2DBA" w:rsidRPr="000F1E9B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C20E" w14:textId="77777777" w:rsidR="00DE2DBA" w:rsidRPr="000F1E9B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DE2DBA" w:rsidRPr="00734F41" w14:paraId="5090C9CF" w14:textId="77777777" w:rsidTr="000F1E9B">
        <w:trPr>
          <w:trHeight w:val="395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1A73" w14:textId="2E78CBDB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Cs/>
                <w:sz w:val="22"/>
                <w:szCs w:val="22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9567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Cs/>
                <w:sz w:val="22"/>
                <w:szCs w:val="22"/>
              </w:rPr>
              <w:t>6704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7247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DE2DBA" w:rsidRPr="00734F41" w14:paraId="1D026496" w14:textId="77777777" w:rsidTr="000F1E9B">
        <w:trPr>
          <w:trHeight w:val="395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F6FE" w14:textId="77777777" w:rsidR="00DE2DBA" w:rsidRPr="000F1E9B" w:rsidRDefault="00DE2DBA" w:rsidP="00B159DC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2DBA" w:rsidRPr="00734F41" w14:paraId="5B176976" w14:textId="77777777" w:rsidTr="000F1E9B">
        <w:trPr>
          <w:trHeight w:val="395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9A10F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bCs/>
                <w:sz w:val="22"/>
                <w:szCs w:val="22"/>
              </w:rPr>
              <w:t>Начальник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C318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6704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594B" w14:textId="77777777" w:rsidR="00DE2DBA" w:rsidRPr="000F1E9B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14:paraId="40BD92C6" w14:textId="77777777" w:rsidR="00E32B8F" w:rsidRPr="00734F41" w:rsidRDefault="00E32B8F" w:rsidP="00A05BEC">
      <w:pPr>
        <w:rPr>
          <w:rFonts w:cs="Arial"/>
          <w:sz w:val="24"/>
          <w:szCs w:val="24"/>
        </w:rPr>
      </w:pPr>
    </w:p>
    <w:sectPr w:rsidR="00E32B8F" w:rsidRPr="00734F41" w:rsidSect="00A05B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EE3F52"/>
    <w:multiLevelType w:val="hybridMultilevel"/>
    <w:tmpl w:val="6BFAF248"/>
    <w:lvl w:ilvl="0" w:tplc="14A8E6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85375"/>
    <w:multiLevelType w:val="hybridMultilevel"/>
    <w:tmpl w:val="A8624414"/>
    <w:lvl w:ilvl="0" w:tplc="25EC275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47A70B4E"/>
    <w:multiLevelType w:val="hybridMultilevel"/>
    <w:tmpl w:val="D3B8B17E"/>
    <w:lvl w:ilvl="0" w:tplc="CAF25FA8">
      <w:start w:val="1"/>
      <w:numFmt w:val="decimal"/>
      <w:pStyle w:val="1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CC3"/>
    <w:rsid w:val="00055F1B"/>
    <w:rsid w:val="000A3F88"/>
    <w:rsid w:val="000B7D8D"/>
    <w:rsid w:val="000D13AD"/>
    <w:rsid w:val="000E2C5B"/>
    <w:rsid w:val="000F1E9B"/>
    <w:rsid w:val="0012605A"/>
    <w:rsid w:val="00135154"/>
    <w:rsid w:val="00155384"/>
    <w:rsid w:val="002328BF"/>
    <w:rsid w:val="0033082D"/>
    <w:rsid w:val="0036563C"/>
    <w:rsid w:val="00433F53"/>
    <w:rsid w:val="00460824"/>
    <w:rsid w:val="0049032A"/>
    <w:rsid w:val="004B7717"/>
    <w:rsid w:val="004C31E3"/>
    <w:rsid w:val="00550A6A"/>
    <w:rsid w:val="00595A4F"/>
    <w:rsid w:val="005F7463"/>
    <w:rsid w:val="00604D1D"/>
    <w:rsid w:val="006115C8"/>
    <w:rsid w:val="00692936"/>
    <w:rsid w:val="0071663D"/>
    <w:rsid w:val="00730D33"/>
    <w:rsid w:val="007317D0"/>
    <w:rsid w:val="00734F41"/>
    <w:rsid w:val="00747470"/>
    <w:rsid w:val="0078115D"/>
    <w:rsid w:val="00785FF1"/>
    <w:rsid w:val="00802B8B"/>
    <w:rsid w:val="00825CC3"/>
    <w:rsid w:val="008710FC"/>
    <w:rsid w:val="00897680"/>
    <w:rsid w:val="008E0E2F"/>
    <w:rsid w:val="008F7CA6"/>
    <w:rsid w:val="00955C4D"/>
    <w:rsid w:val="00957E2E"/>
    <w:rsid w:val="009C49BF"/>
    <w:rsid w:val="009D7C44"/>
    <w:rsid w:val="009E08EF"/>
    <w:rsid w:val="00A05BEC"/>
    <w:rsid w:val="00A36D10"/>
    <w:rsid w:val="00A471B3"/>
    <w:rsid w:val="00A7776C"/>
    <w:rsid w:val="00AB42A5"/>
    <w:rsid w:val="00B159DC"/>
    <w:rsid w:val="00B6631E"/>
    <w:rsid w:val="00B81992"/>
    <w:rsid w:val="00BB16B5"/>
    <w:rsid w:val="00BE5FB8"/>
    <w:rsid w:val="00D27AD0"/>
    <w:rsid w:val="00DD0359"/>
    <w:rsid w:val="00DD4DCE"/>
    <w:rsid w:val="00DE25F6"/>
    <w:rsid w:val="00DE2DBA"/>
    <w:rsid w:val="00E32B8F"/>
    <w:rsid w:val="00E408E1"/>
    <w:rsid w:val="00E5320B"/>
    <w:rsid w:val="00E62795"/>
    <w:rsid w:val="00E64CFB"/>
    <w:rsid w:val="00EE747B"/>
    <w:rsid w:val="00F110ED"/>
    <w:rsid w:val="00F72476"/>
    <w:rsid w:val="00F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8131"/>
  <w15:docId w15:val="{6ED5FD49-9931-4313-8B28-3F829414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5A"/>
    <w:pPr>
      <w:widowControl w:val="0"/>
      <w:suppressAutoHyphens/>
      <w:autoSpaceDE w:val="0"/>
      <w:ind w:firstLine="720"/>
      <w:jc w:val="both"/>
    </w:pPr>
    <w:rPr>
      <w:rFonts w:ascii="Arial" w:eastAsia="Times New Roman" w:hAnsi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1D5A"/>
    <w:pPr>
      <w:numPr>
        <w:numId w:val="2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1D5A"/>
    <w:rPr>
      <w:rFonts w:ascii="Arial" w:hAnsi="Arial" w:cs="Times New Roman"/>
      <w:b/>
      <w:bCs/>
      <w:color w:val="000080"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F81D5A"/>
    <w:pPr>
      <w:autoSpaceDE/>
      <w:spacing w:after="120"/>
      <w:ind w:firstLine="40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F81D5A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F81D5A"/>
    <w:pPr>
      <w:widowControl/>
      <w:suppressAutoHyphens w:val="0"/>
      <w:autoSpaceDE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81D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rsid w:val="00F81D5A"/>
    <w:pPr>
      <w:widowControl/>
      <w:suppressAutoHyphens w:val="0"/>
      <w:autoSpaceDE/>
      <w:ind w:left="709" w:right="624" w:firstLine="0"/>
    </w:pPr>
    <w:rPr>
      <w:rFonts w:ascii="Tms Rmn" w:hAnsi="Tms Rmn" w:cs="Tms Rm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81D5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uiPriority w:val="99"/>
    <w:rsid w:val="00F81D5A"/>
    <w:pPr>
      <w:autoSpaceDE/>
      <w:spacing w:after="120" w:line="480" w:lineRule="auto"/>
      <w:ind w:firstLine="400"/>
    </w:pPr>
    <w:rPr>
      <w:rFonts w:ascii="Times New Roman" w:hAnsi="Times New Roman"/>
      <w:sz w:val="24"/>
      <w:szCs w:val="20"/>
    </w:rPr>
  </w:style>
  <w:style w:type="paragraph" w:customStyle="1" w:styleId="a6">
    <w:name w:val="Нормальный"/>
    <w:uiPriority w:val="99"/>
    <w:rsid w:val="00F81D5A"/>
    <w:pPr>
      <w:widowControl w:val="0"/>
      <w:suppressAutoHyphens/>
      <w:autoSpaceDE w:val="0"/>
    </w:pPr>
    <w:rPr>
      <w:rFonts w:ascii="Times New Roman" w:hAnsi="Times New Roman"/>
      <w:color w:val="000000"/>
      <w:sz w:val="26"/>
      <w:szCs w:val="26"/>
      <w:lang w:eastAsia="ar-SA"/>
    </w:rPr>
  </w:style>
  <w:style w:type="paragraph" w:customStyle="1" w:styleId="ConsNormal">
    <w:name w:val="ConsNormal"/>
    <w:uiPriority w:val="99"/>
    <w:rsid w:val="00F81D5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81D5A"/>
    <w:pPr>
      <w:shd w:val="clear" w:color="auto" w:fill="FFFFFF"/>
      <w:tabs>
        <w:tab w:val="left" w:pos="1159"/>
      </w:tabs>
      <w:autoSpaceDE/>
      <w:spacing w:line="353" w:lineRule="exact"/>
      <w:ind w:left="727" w:firstLine="0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81D5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F81D5A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B81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1992"/>
    <w:rPr>
      <w:rFonts w:ascii="Tahoma" w:hAnsi="Tahoma" w:cs="Tahoma"/>
      <w:sz w:val="16"/>
      <w:szCs w:val="16"/>
      <w:lang w:eastAsia="ar-SA" w:bidi="ar-SA"/>
    </w:rPr>
  </w:style>
  <w:style w:type="character" w:styleId="a9">
    <w:name w:val="Subtle Reference"/>
    <w:uiPriority w:val="99"/>
    <w:qFormat/>
    <w:rsid w:val="000A3F88"/>
    <w:rPr>
      <w:rFonts w:cs="Times New Roman"/>
      <w:smallCaps/>
      <w:color w:val="5A5A5A"/>
    </w:rPr>
  </w:style>
  <w:style w:type="paragraph" w:styleId="aa">
    <w:name w:val="List Paragraph"/>
    <w:basedOn w:val="a"/>
    <w:uiPriority w:val="99"/>
    <w:qFormat/>
    <w:rsid w:val="00957E2E"/>
    <w:pPr>
      <w:ind w:left="720"/>
      <w:contextualSpacing/>
    </w:pPr>
  </w:style>
  <w:style w:type="paragraph" w:customStyle="1" w:styleId="formattext">
    <w:name w:val="formattext"/>
    <w:basedOn w:val="a"/>
    <w:rsid w:val="00B159D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53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User</cp:lastModifiedBy>
  <cp:revision>26</cp:revision>
  <cp:lastPrinted>2022-10-12T07:22:00Z</cp:lastPrinted>
  <dcterms:created xsi:type="dcterms:W3CDTF">2017-03-31T02:58:00Z</dcterms:created>
  <dcterms:modified xsi:type="dcterms:W3CDTF">2022-11-03T00:51:00Z</dcterms:modified>
</cp:coreProperties>
</file>