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7206E7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38B4C9C" w14:textId="66BB67E7" w:rsidR="00000000" w:rsidRDefault="002A1272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671AD609" wp14:editId="3F5CD09A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B04FF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DEF93C7" w14:textId="77777777" w:rsidR="00000000" w:rsidRDefault="00482C1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Готовое решение: Как организовать периодические медосмотры водителей</w:t>
            </w:r>
            <w:r>
              <w:rPr>
                <w:sz w:val="48"/>
                <w:szCs w:val="48"/>
              </w:rPr>
              <w:br/>
              <w:t>(КонсультантПлюс, 2022)</w:t>
            </w:r>
          </w:p>
        </w:tc>
      </w:tr>
      <w:tr w:rsidR="00000000" w14:paraId="15E4C8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9DBF221" w14:textId="77777777" w:rsidR="00000000" w:rsidRDefault="00482C1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04EEF75C" w14:textId="77777777" w:rsidR="00000000" w:rsidRDefault="00482C1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5E943CFE" w14:textId="77777777" w:rsidR="00000000" w:rsidRDefault="00482C17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5364E3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4BB6E" w14:textId="77777777" w:rsidR="00000000" w:rsidRDefault="00482C17">
            <w:pPr>
              <w:pStyle w:val="ConsPlusNormal"/>
              <w:jc w:val="both"/>
              <w:outlineLvl w:val="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5F07" w14:textId="77777777" w:rsidR="00000000" w:rsidRDefault="00482C17">
            <w:pPr>
              <w:pStyle w:val="ConsPlusNormal"/>
              <w:jc w:val="both"/>
              <w:outlineLvl w:val="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9550F5" w14:textId="77777777" w:rsidR="00000000" w:rsidRDefault="00482C17">
            <w:pPr>
              <w:pStyle w:val="ConsPlusNormal"/>
              <w:jc w:val="right"/>
              <w:rPr>
                <w:color w:val="392C69"/>
              </w:rPr>
            </w:pPr>
            <w:r>
              <w:rPr>
                <w:color w:val="392C69"/>
              </w:rPr>
              <w:t xml:space="preserve">КонсультантПлюс | Готовое решение | </w:t>
            </w:r>
            <w:r>
              <w:rPr>
                <w:b/>
                <w:bCs/>
                <w:color w:val="392C69"/>
              </w:rPr>
              <w:t>Актуально на 14.03.2022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F9070" w14:textId="77777777" w:rsidR="00000000" w:rsidRDefault="00482C17">
            <w:pPr>
              <w:pStyle w:val="ConsPlusNormal"/>
              <w:jc w:val="right"/>
              <w:rPr>
                <w:color w:val="392C69"/>
              </w:rPr>
            </w:pPr>
          </w:p>
        </w:tc>
      </w:tr>
    </w:tbl>
    <w:p w14:paraId="607730B5" w14:textId="77777777" w:rsidR="00000000" w:rsidRDefault="00482C1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27CDC9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7FD8" w14:textId="77777777" w:rsidR="00000000" w:rsidRDefault="00482C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9777A" w14:textId="77777777" w:rsidR="00000000" w:rsidRDefault="00482C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6986BE" w14:textId="77777777" w:rsidR="00000000" w:rsidRDefault="00482C1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7A6317F0" w14:textId="77777777" w:rsidR="00000000" w:rsidRDefault="00482C1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Материал подходит для всех организаций. Учреждениям (бюджетным, казенным, автономным) применять с учетом примечаний по тексту.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A4820" w14:textId="77777777" w:rsidR="00000000" w:rsidRDefault="00482C1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1CC6261D" w14:textId="77777777" w:rsidR="00000000" w:rsidRDefault="00482C17">
      <w:pPr>
        <w:pStyle w:val="ConsPlusNormal"/>
        <w:spacing w:before="460"/>
        <w:rPr>
          <w:sz w:val="36"/>
          <w:szCs w:val="36"/>
        </w:rPr>
      </w:pPr>
      <w:r>
        <w:rPr>
          <w:b/>
          <w:bCs/>
          <w:sz w:val="36"/>
          <w:szCs w:val="36"/>
        </w:rPr>
        <w:t>Как организовать периодические медосмотры водителей</w:t>
      </w:r>
    </w:p>
    <w:p w14:paraId="78B0DF8D" w14:textId="77777777" w:rsidR="00000000" w:rsidRDefault="00482C17">
      <w:pPr>
        <w:pStyle w:val="ConsPlusNormal"/>
        <w:jc w:val="both"/>
        <w:rPr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9787"/>
        <w:gridCol w:w="180"/>
      </w:tblGrid>
      <w:tr w:rsidR="00000000" w14:paraId="401BD5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D2D31" w14:textId="77777777" w:rsidR="00000000" w:rsidRDefault="00482C17">
            <w:pPr>
              <w:pStyle w:val="ConsPlusNormal"/>
              <w:jc w:val="both"/>
              <w:rPr>
                <w:sz w:val="36"/>
                <w:szCs w:val="36"/>
              </w:rPr>
            </w:pPr>
          </w:p>
        </w:tc>
        <w:tc>
          <w:tcPr>
            <w:tcW w:w="18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B8C23" w14:textId="77777777" w:rsidR="00000000" w:rsidRDefault="00482C17">
            <w:pPr>
              <w:pStyle w:val="ConsPlusNormal"/>
              <w:jc w:val="both"/>
              <w:rPr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247C04AA" w14:textId="77777777" w:rsidR="00000000" w:rsidRDefault="00482C17">
            <w:pPr>
              <w:pStyle w:val="ConsPlusNormal"/>
              <w:jc w:val="both"/>
            </w:pPr>
            <w:r>
              <w:t>Организуйте прохождение периодических медосмотров всех водителей вашей о</w:t>
            </w:r>
            <w:r>
              <w:t xml:space="preserve">рганизации, управляющих наземным транспортом (независимо от категории транспортного средства). Необходимо направлять водителей на такой медосмотр не реже чем один раз в два года, исключение - когда водитель моложе 21 года (его нужно направлять ежегодно до </w:t>
            </w:r>
            <w:r>
              <w:t>достижения этого возраста).</w:t>
            </w:r>
          </w:p>
          <w:p w14:paraId="44CBC174" w14:textId="77777777" w:rsidR="00000000" w:rsidRDefault="00482C17">
            <w:pPr>
              <w:pStyle w:val="ConsPlusNormal"/>
              <w:jc w:val="both"/>
            </w:pPr>
            <w:r>
              <w:t>Периодический медосмотр проводится за ваш счет. Чтобы его организовать, сделайте следующее: составьте и утвердите список работников, подлежащих периодическим медосмотрам, заключите с медорганизацией договор об оказании услуг, на</w:t>
            </w:r>
            <w:r>
              <w:t>правьте в нее поименный список работников, выдайте водителям направления на медосмотр и ознакомьте их с календарным планом медосмотра. По итогам медосмотра медорганизация составит акт с вашим участием.</w:t>
            </w:r>
          </w:p>
          <w:p w14:paraId="57C954DC" w14:textId="77777777" w:rsidR="00000000" w:rsidRDefault="00482C17">
            <w:pPr>
              <w:pStyle w:val="ConsPlusNormal"/>
              <w:jc w:val="both"/>
            </w:pPr>
            <w:r>
              <w:t>Сведения о проведенном периодическом медосмотре обязательно сообщите в ФСС РФ.</w:t>
            </w:r>
          </w:p>
          <w:p w14:paraId="61C94DF7" w14:textId="77777777" w:rsidR="00000000" w:rsidRDefault="00482C17">
            <w:pPr>
              <w:pStyle w:val="ConsPlusNormal"/>
              <w:jc w:val="both"/>
            </w:pPr>
            <w:r>
              <w:t>Если у водителя будут выявлены противопоказания на выполнение работ, его необходимо отстранить, а в дальнейшем, возможно, перевести на другую работу с учетом состояния его здоро</w:t>
            </w:r>
            <w:r>
              <w:t>вья или уволить по специальному основанию.</w:t>
            </w:r>
          </w:p>
        </w:tc>
        <w:tc>
          <w:tcPr>
            <w:tcW w:w="18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0F8F7" w14:textId="77777777" w:rsidR="00000000" w:rsidRDefault="00482C17">
            <w:pPr>
              <w:pStyle w:val="ConsPlusNormal"/>
              <w:jc w:val="both"/>
            </w:pPr>
          </w:p>
        </w:tc>
      </w:tr>
    </w:tbl>
    <w:p w14:paraId="06D4AB54" w14:textId="77777777" w:rsidR="00000000" w:rsidRDefault="00482C17">
      <w:pPr>
        <w:pStyle w:val="ConsPlusNormal"/>
        <w:spacing w:before="380"/>
        <w:jc w:val="both"/>
        <w:rPr>
          <w:sz w:val="30"/>
          <w:szCs w:val="30"/>
        </w:rPr>
      </w:pPr>
    </w:p>
    <w:p w14:paraId="27BD6087" w14:textId="77777777" w:rsidR="00000000" w:rsidRDefault="00482C17">
      <w:pPr>
        <w:pStyle w:val="ConsPlusNormal"/>
        <w:rPr>
          <w:sz w:val="30"/>
          <w:szCs w:val="30"/>
        </w:rPr>
      </w:pPr>
      <w:r>
        <w:rPr>
          <w:b/>
          <w:bCs/>
          <w:sz w:val="30"/>
          <w:szCs w:val="30"/>
        </w:rPr>
        <w:t>Оглавление:</w:t>
      </w:r>
    </w:p>
    <w:p w14:paraId="272CD890" w14:textId="77777777" w:rsidR="00000000" w:rsidRDefault="00482C17">
      <w:pPr>
        <w:pStyle w:val="ConsPlusNormal"/>
        <w:spacing w:before="320"/>
        <w:ind w:left="180"/>
      </w:pPr>
      <w:r>
        <w:t xml:space="preserve">1. </w:t>
      </w:r>
      <w:hyperlink w:anchor="Par20" w:tooltip="1. Каких водителей и как часто нужно направлять на периодический медосмотр" w:history="1">
        <w:r>
          <w:rPr>
            <w:color w:val="0000FF"/>
          </w:rPr>
          <w:t>Каких водителей и как часто нужно направлять на периодический медосмотр</w:t>
        </w:r>
      </w:hyperlink>
    </w:p>
    <w:p w14:paraId="7E7CC4A8" w14:textId="77777777" w:rsidR="00000000" w:rsidRDefault="00482C17">
      <w:pPr>
        <w:pStyle w:val="ConsPlusNormal"/>
        <w:ind w:left="180"/>
      </w:pPr>
      <w:r>
        <w:t xml:space="preserve">2. </w:t>
      </w:r>
      <w:hyperlink w:anchor="Par25" w:tooltip="2. Что нужно сделать перед направлением водителей на периодический медосмотр" w:history="1">
        <w:r>
          <w:rPr>
            <w:color w:val="0000FF"/>
          </w:rPr>
          <w:t>Что нужно сделать перед направлением водителей на периодический медосмотр</w:t>
        </w:r>
      </w:hyperlink>
    </w:p>
    <w:p w14:paraId="139151A7" w14:textId="77777777" w:rsidR="00000000" w:rsidRDefault="00482C17">
      <w:pPr>
        <w:pStyle w:val="ConsPlusNormal"/>
        <w:ind w:left="180"/>
      </w:pPr>
      <w:r>
        <w:t xml:space="preserve">3. </w:t>
      </w:r>
      <w:hyperlink w:anchor="Par39" w:tooltip="3. Как направить водителя на периодический медосмотр" w:history="1">
        <w:r>
          <w:rPr>
            <w:color w:val="0000FF"/>
          </w:rPr>
          <w:t>Как направить во</w:t>
        </w:r>
        <w:r>
          <w:rPr>
            <w:color w:val="0000FF"/>
          </w:rPr>
          <w:t>дителя на периодический медосмотр</w:t>
        </w:r>
      </w:hyperlink>
    </w:p>
    <w:p w14:paraId="48F62771" w14:textId="77777777" w:rsidR="00000000" w:rsidRDefault="00482C17">
      <w:pPr>
        <w:pStyle w:val="ConsPlusNormal"/>
        <w:ind w:left="180"/>
      </w:pPr>
      <w:r>
        <w:t xml:space="preserve">4. </w:t>
      </w:r>
      <w:hyperlink w:anchor="Par51" w:tooltip="4. Как составляется заключительный акт по итогам периодического медосмотра" w:history="1">
        <w:r>
          <w:rPr>
            <w:color w:val="0000FF"/>
          </w:rPr>
          <w:t>Как составляется заключительный акт по итогам периодического медосмотра</w:t>
        </w:r>
      </w:hyperlink>
    </w:p>
    <w:p w14:paraId="26540799" w14:textId="77777777" w:rsidR="00000000" w:rsidRDefault="00482C17">
      <w:pPr>
        <w:pStyle w:val="ConsPlusNormal"/>
        <w:ind w:left="180"/>
      </w:pPr>
      <w:r>
        <w:t xml:space="preserve">5. </w:t>
      </w:r>
      <w:hyperlink w:anchor="Par57" w:tooltip="5. Как сообщить в ФСС РФ сведения о проведенном медосмотре" w:history="1">
        <w:r>
          <w:rPr>
            <w:color w:val="0000FF"/>
          </w:rPr>
          <w:t>Как сообщить в ФСС РФ сведения о проведенном медосмотре</w:t>
        </w:r>
      </w:hyperlink>
    </w:p>
    <w:p w14:paraId="00B4417E" w14:textId="77777777" w:rsidR="00000000" w:rsidRDefault="00482C17">
      <w:pPr>
        <w:pStyle w:val="ConsPlusNormal"/>
        <w:ind w:left="180"/>
      </w:pPr>
      <w:r>
        <w:t xml:space="preserve">6. </w:t>
      </w:r>
      <w:hyperlink w:anchor="Par66" w:tooltip="6. Что делать, если по итогам периодического медосмотра у водителя обнаружены противопоказания для выполнения работы" w:history="1">
        <w:r>
          <w:rPr>
            <w:color w:val="0000FF"/>
          </w:rPr>
          <w:t>Что делат</w:t>
        </w:r>
        <w:r>
          <w:rPr>
            <w:color w:val="0000FF"/>
          </w:rPr>
          <w:t>ь, если по итогам периодического медосмотра у водителя обнаружены противопоказания для выполнения работы</w:t>
        </w:r>
      </w:hyperlink>
    </w:p>
    <w:p w14:paraId="1E412823" w14:textId="77777777" w:rsidR="00000000" w:rsidRDefault="00482C17">
      <w:pPr>
        <w:pStyle w:val="ConsPlusNormal"/>
        <w:ind w:left="180"/>
      </w:pPr>
      <w:r>
        <w:t xml:space="preserve">7. </w:t>
      </w:r>
      <w:hyperlink w:anchor="Par76" w:tooltip="7. Какие риски возможны за допуск водителя к работе без прохождения периодического медосмотра либо при наличии медицинских противопоказаний" w:history="1">
        <w:r>
          <w:rPr>
            <w:color w:val="0000FF"/>
          </w:rPr>
          <w:t>Какие риски возможны за допуск водителя к работе без прохождения периодического медосмотра либо при наличии медиц</w:t>
        </w:r>
        <w:r>
          <w:rPr>
            <w:color w:val="0000FF"/>
          </w:rPr>
          <w:t>инских противопоказаний</w:t>
        </w:r>
      </w:hyperlink>
    </w:p>
    <w:p w14:paraId="44AD8462" w14:textId="77777777" w:rsidR="00000000" w:rsidRDefault="00482C17">
      <w:pPr>
        <w:pStyle w:val="ConsPlusNormal"/>
        <w:spacing w:before="380"/>
        <w:jc w:val="both"/>
        <w:rPr>
          <w:sz w:val="30"/>
          <w:szCs w:val="30"/>
        </w:rPr>
      </w:pPr>
    </w:p>
    <w:p w14:paraId="4FBC7563" w14:textId="77777777" w:rsidR="00000000" w:rsidRDefault="00482C17">
      <w:pPr>
        <w:pStyle w:val="ConsPlusNormal"/>
        <w:outlineLvl w:val="0"/>
        <w:rPr>
          <w:sz w:val="30"/>
          <w:szCs w:val="30"/>
        </w:rPr>
      </w:pPr>
      <w:bookmarkStart w:id="0" w:name="Par20"/>
      <w:bookmarkEnd w:id="0"/>
      <w:r>
        <w:rPr>
          <w:b/>
          <w:bCs/>
          <w:sz w:val="30"/>
          <w:szCs w:val="30"/>
        </w:rPr>
        <w:t>1. Каких водителей и как часто нужно направлять на периодический медосмотр</w:t>
      </w:r>
    </w:p>
    <w:p w14:paraId="0BF02797" w14:textId="77777777" w:rsidR="00000000" w:rsidRDefault="00482C17">
      <w:pPr>
        <w:pStyle w:val="ConsPlusNormal"/>
        <w:spacing w:before="200"/>
        <w:jc w:val="both"/>
      </w:pPr>
      <w:r>
        <w:t>На периодический медосмотр нужно направлять любых работников - водителей транспортных средств (независимо от категории этих транспортных средст</w:t>
      </w:r>
      <w:r>
        <w:t xml:space="preserve">в). Это следует из </w:t>
      </w:r>
      <w:hyperlink r:id="rId10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ч. 1 ст. 220</w:t>
        </w:r>
      </w:hyperlink>
      <w:r>
        <w:t xml:space="preserve"> ТК РФ, </w:t>
      </w:r>
      <w:hyperlink r:id="rId11" w:tooltip="Федеральный закон от 10.12.1995 N 196-ФЗ (ред. от 29.11.2021) &quot;О безопасности дорожного движения&quot;{КонсультантПлюс}" w:history="1">
        <w:r>
          <w:rPr>
            <w:color w:val="0000FF"/>
          </w:rPr>
          <w:t>п. 3 ст. 23</w:t>
        </w:r>
      </w:hyperlink>
      <w:r>
        <w:t xml:space="preserve"> Закона о безопасности дорожного движения.</w:t>
      </w:r>
    </w:p>
    <w:p w14:paraId="172B906B" w14:textId="77777777" w:rsidR="00000000" w:rsidRDefault="00482C17">
      <w:pPr>
        <w:pStyle w:val="ConsPlusNormal"/>
        <w:spacing w:before="200"/>
        <w:jc w:val="both"/>
      </w:pPr>
      <w:r>
        <w:t>Вам нужно организовывать периодические медосмотры водителей не реже чем один раз в два года,</w:t>
      </w:r>
      <w:r>
        <w:t xml:space="preserve"> а если </w:t>
      </w:r>
      <w:r>
        <w:lastRenderedPageBreak/>
        <w:t>водитель младше 21 года - ежегодно (до достижения этого возраста) (</w:t>
      </w:r>
      <w:hyperlink r:id="rId12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ч. 1 ст. 220</w:t>
        </w:r>
      </w:hyperlink>
      <w:r>
        <w:t xml:space="preserve"> ТК РФ, </w:t>
      </w:r>
      <w:hyperlink r:id="rId13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п. 18</w:t>
        </w:r>
      </w:hyperlink>
      <w:r>
        <w:t xml:space="preserve"> Порядка проведения медосмотров работников, </w:t>
      </w:r>
      <w:hyperlink r:id="rId14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п. 18</w:t>
        </w:r>
      </w:hyperlink>
      <w:r>
        <w:t xml:space="preserve"> Приложения к данному Порядку).</w:t>
      </w:r>
    </w:p>
    <w:p w14:paraId="7D501410" w14:textId="77777777" w:rsidR="00000000" w:rsidRDefault="00482C17">
      <w:pPr>
        <w:pStyle w:val="ConsPlusNormal"/>
        <w:spacing w:before="200"/>
        <w:jc w:val="both"/>
      </w:pPr>
      <w:r>
        <w:t>Обратите внимание: если в соответс</w:t>
      </w:r>
      <w:r>
        <w:t xml:space="preserve">твии с Федеральным </w:t>
      </w:r>
      <w:hyperlink r:id="rId15" w:tooltip="Федеральный закон от 21.12.1994 N 68-ФЗ (ред. от 30.12.2021) &quot;О защите населения и территорий от чрезвычайных ситуаций природного и техногенного характера&quot;{КонсультантПлюс}" w:history="1">
        <w:r>
          <w:rPr>
            <w:color w:val="0000FF"/>
          </w:rPr>
          <w:t>законом</w:t>
        </w:r>
      </w:hyperlink>
      <w:r>
        <w:t xml:space="preserve"> от 21.12.1994 N 68-ФЗ введен режим повышенной готовности или режим ЧС, у вас есть право не более чем на шесть месяцев отложить проведение периодических медосмотров, пр</w:t>
      </w:r>
      <w:r>
        <w:t xml:space="preserve">едусмотренных </w:t>
      </w:r>
      <w:hyperlink r:id="rId16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Приложением</w:t>
        </w:r>
      </w:hyperlink>
      <w:r>
        <w:t xml:space="preserve"> к Порядку проведения медосмотров работников. </w:t>
      </w:r>
      <w:r>
        <w:t xml:space="preserve">Исключение составляют медосмотры указанные в </w:t>
      </w:r>
      <w:hyperlink r:id="rId17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п. п. 23</w:t>
        </w:r>
      </w:hyperlink>
      <w:r>
        <w:t xml:space="preserve"> - </w:t>
      </w:r>
      <w:hyperlink r:id="rId18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27</w:t>
        </w:r>
      </w:hyperlink>
      <w:r>
        <w:t xml:space="preserve"> этого Приложения, а также, медосмотры работников, чьи условия труда отнесены к </w:t>
      </w:r>
      <w:hyperlink r:id="rId19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подклассам 3.3</w:t>
        </w:r>
      </w:hyperlink>
      <w:r>
        <w:t xml:space="preserve"> и </w:t>
      </w:r>
      <w:hyperlink r:id="rId20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3.4</w:t>
        </w:r>
      </w:hyperlink>
      <w:r>
        <w:t xml:space="preserve"> в соответствии с Законом N 426-ФЗ (</w:t>
      </w:r>
      <w:hyperlink r:id="rId21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п. 18</w:t>
        </w:r>
      </w:hyperlink>
      <w:r>
        <w:t xml:space="preserve"> Порядка проведения медосмотров работников).</w:t>
      </w:r>
    </w:p>
    <w:p w14:paraId="041E96B0" w14:textId="77777777" w:rsidR="00000000" w:rsidRDefault="00482C17">
      <w:pPr>
        <w:pStyle w:val="ConsPlusNormal"/>
        <w:jc w:val="both"/>
        <w:rPr>
          <w:sz w:val="30"/>
          <w:szCs w:val="30"/>
        </w:rPr>
      </w:pPr>
    </w:p>
    <w:p w14:paraId="24878E91" w14:textId="77777777" w:rsidR="00000000" w:rsidRDefault="00482C17">
      <w:pPr>
        <w:pStyle w:val="ConsPlusNormal"/>
        <w:outlineLvl w:val="0"/>
        <w:rPr>
          <w:sz w:val="30"/>
          <w:szCs w:val="30"/>
        </w:rPr>
      </w:pPr>
      <w:bookmarkStart w:id="1" w:name="Par25"/>
      <w:bookmarkEnd w:id="1"/>
      <w:r>
        <w:rPr>
          <w:b/>
          <w:bCs/>
          <w:sz w:val="30"/>
          <w:szCs w:val="30"/>
        </w:rPr>
        <w:t>2. Что нужно сделать перед направлением водителей на периодический медос</w:t>
      </w:r>
      <w:r>
        <w:rPr>
          <w:b/>
          <w:bCs/>
          <w:sz w:val="30"/>
          <w:szCs w:val="30"/>
        </w:rPr>
        <w:t>мотр</w:t>
      </w:r>
    </w:p>
    <w:p w14:paraId="7F752617" w14:textId="77777777" w:rsidR="00000000" w:rsidRDefault="00482C1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5874CE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34341" w14:textId="77777777" w:rsidR="00000000" w:rsidRDefault="00482C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7FB0A" w14:textId="77777777" w:rsidR="00000000" w:rsidRDefault="00482C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E69416" w14:textId="77777777" w:rsidR="00000000" w:rsidRDefault="00482C1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2CCBE796" w14:textId="77777777" w:rsidR="00000000" w:rsidRDefault="00482C17">
            <w:pPr>
              <w:pStyle w:val="ConsPlusNormal"/>
              <w:jc w:val="both"/>
              <w:rPr>
                <w:color w:val="392C69"/>
              </w:rPr>
            </w:pPr>
            <w:r>
              <w:rPr>
                <w:b/>
                <w:bCs/>
                <w:color w:val="392C69"/>
              </w:rPr>
              <w:t>Для учреждений:</w:t>
            </w:r>
          </w:p>
          <w:p w14:paraId="258025EF" w14:textId="77777777" w:rsidR="00000000" w:rsidRDefault="00482C1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Ваш учредитель может предусмотреть специальные требования к оформлению внутренних документов (например, использовать специальный бланк, соблюдать требования к реквизитам). Тогда учтите их.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BFD64" w14:textId="77777777" w:rsidR="00000000" w:rsidRDefault="00482C1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1429AB87" w14:textId="77777777" w:rsidR="00000000" w:rsidRDefault="00482C17">
      <w:pPr>
        <w:pStyle w:val="ConsPlusNormal"/>
        <w:spacing w:before="260"/>
        <w:jc w:val="both"/>
      </w:pPr>
      <w:r>
        <w:t>Перед направлением водителей на периодический медосмотр сделайте следующее.</w:t>
      </w:r>
    </w:p>
    <w:p w14:paraId="1DA60401" w14:textId="77777777" w:rsidR="00000000" w:rsidRDefault="00482C17">
      <w:pPr>
        <w:pStyle w:val="ConsPlusNormal"/>
        <w:spacing w:before="200"/>
        <w:jc w:val="both"/>
      </w:pPr>
      <w:r>
        <w:rPr>
          <w:b/>
          <w:bCs/>
        </w:rPr>
        <w:t>Составьте и утвердите список работников, подлежащих периодическим медосмотрам.</w:t>
      </w:r>
      <w:r>
        <w:t xml:space="preserve"> Это специальный список должностей (профессий), работа по которым связана с вредными факторами, оформл</w:t>
      </w:r>
      <w:r>
        <w:t xml:space="preserve">яемый в произвольной форме. Если вы направляете на периодический медосмотр кого-то еще, кроме водителей, включите водителей в единый список работников, подлежащих медосмотрам. Такие выводы следуют из </w:t>
      </w:r>
      <w:hyperlink r:id="rId22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п. 21</w:t>
        </w:r>
      </w:hyperlink>
      <w:r>
        <w:t xml:space="preserve"> Порядка проведения медосмотров работников.</w:t>
      </w:r>
    </w:p>
    <w:p w14:paraId="04F4696B" w14:textId="77777777" w:rsidR="00000000" w:rsidRDefault="00482C17">
      <w:pPr>
        <w:pStyle w:val="ConsPlusNormal"/>
        <w:spacing w:before="200"/>
        <w:jc w:val="both"/>
      </w:pPr>
      <w:r>
        <w:t xml:space="preserve">В списке укажите должность (профессию), как она указана в штатном расписании, </w:t>
      </w:r>
      <w:r>
        <w:t xml:space="preserve">наименования вредных производственных факторов, работ в соответствии с </w:t>
      </w:r>
      <w:hyperlink r:id="rId23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При</w:t>
        </w:r>
        <w:r>
          <w:rPr>
            <w:color w:val="0000FF"/>
          </w:rPr>
          <w:t>ложением</w:t>
        </w:r>
      </w:hyperlink>
      <w:r>
        <w:t xml:space="preserve"> к Порядку проведения медосмотров работников, а также вредных производственных факторов, установленных в результате </w:t>
      </w:r>
      <w:hyperlink r:id="rId24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спецоценки условий труда</w:t>
        </w:r>
      </w:hyperlink>
      <w:r>
        <w:t xml:space="preserve"> (</w:t>
      </w:r>
      <w:hyperlink r:id="rId25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п. 21</w:t>
        </w:r>
      </w:hyperlink>
      <w:r>
        <w:t xml:space="preserve"> Порядка проведения медосмотров работников).</w:t>
      </w:r>
    </w:p>
    <w:p w14:paraId="2F7CD330" w14:textId="77777777" w:rsidR="00000000" w:rsidRDefault="00482C17">
      <w:pPr>
        <w:pStyle w:val="ConsPlusNormal"/>
        <w:spacing w:before="200"/>
        <w:jc w:val="both"/>
      </w:pPr>
      <w:r>
        <w:t>Утвердить список работников, подлежащих периодическим</w:t>
      </w:r>
      <w:r>
        <w:t xml:space="preserve"> медосмотрам, можно приказом.</w:t>
      </w:r>
    </w:p>
    <w:p w14:paraId="62BE9D72" w14:textId="77777777" w:rsidR="00000000" w:rsidRDefault="00482C17">
      <w:pPr>
        <w:pStyle w:val="ConsPlusNormal"/>
        <w:spacing w:before="200"/>
        <w:jc w:val="both"/>
      </w:pPr>
      <w:r>
        <w:t xml:space="preserve">Направьте список в течение 10 рабочих дней в территориальный орган Роспотребнадзора (иной </w:t>
      </w:r>
      <w:hyperlink r:id="rId26" w:tooltip="Постановление Правительства РФ от 30.06.2021 N 1100 &quot;О федеральном государственном санитарно-эпидемиологическом контроле (надзоре)&quot; (вместе с &quot;Положением о федеральном государственном санитарно-эпидемиологическом контроле (надзоре)&quot;){КонсультантПлюс}" w:history="1">
        <w:r>
          <w:rPr>
            <w:color w:val="0000FF"/>
          </w:rPr>
          <w:t>орган по санэпиднадзору</w:t>
        </w:r>
      </w:hyperlink>
      <w:r>
        <w:t xml:space="preserve">) по фактическому месту нахождения вашей организации, если она относится к организациям, перечисленным в </w:t>
      </w:r>
      <w:hyperlink r:id="rId27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п. 22</w:t>
        </w:r>
      </w:hyperlink>
      <w:r>
        <w:t xml:space="preserve"> Порядка проведения медосмотров работников.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9427"/>
        <w:gridCol w:w="180"/>
      </w:tblGrid>
      <w:tr w:rsidR="00000000" w14:paraId="67087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B036B" w14:textId="77777777" w:rsidR="00000000" w:rsidRDefault="00482C17">
            <w:pPr>
              <w:pStyle w:val="ConsPlusNormal"/>
              <w:spacing w:before="200"/>
              <w:jc w:val="both"/>
            </w:pPr>
          </w:p>
        </w:tc>
        <w:tc>
          <w:tcPr>
            <w:tcW w:w="420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4CAEF404" w14:textId="5BB8BF6E" w:rsidR="00000000" w:rsidRDefault="002A1272">
            <w:pPr>
              <w:pStyle w:val="ConsPlusNormal"/>
              <w:jc w:val="both"/>
              <w:rPr>
                <w:color w:val="FFFCE1"/>
              </w:rPr>
            </w:pPr>
            <w:r>
              <w:rPr>
                <w:noProof/>
                <w:color w:val="FFFCE1"/>
                <w:position w:val="-3"/>
              </w:rPr>
              <w:drawing>
                <wp:inline distT="0" distB="0" distL="0" distR="0" wp14:anchorId="0B9200EC" wp14:editId="5729052F">
                  <wp:extent cx="15240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6ED4169E" w14:textId="77777777" w:rsidR="00000000" w:rsidRDefault="00482C17">
            <w:pPr>
              <w:pStyle w:val="ConsPlusNormal"/>
              <w:jc w:val="both"/>
            </w:pPr>
            <w:hyperlink r:id="rId29" w:tooltip="Форма: Список работников, подлежащих периодическим медосмотрам (образец заполнения) (КонсультантПлюс, 2022){КонсультантПлюс}" w:history="1">
              <w:r>
                <w:rPr>
                  <w:color w:val="0000FF"/>
                </w:rPr>
                <w:t>Образец</w:t>
              </w:r>
            </w:hyperlink>
            <w:r>
              <w:t xml:space="preserve"> списка работников, подлежащих периодическим медосмотрам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48B15" w14:textId="77777777" w:rsidR="00000000" w:rsidRDefault="00482C17">
            <w:pPr>
              <w:pStyle w:val="ConsPlusNormal"/>
              <w:jc w:val="both"/>
            </w:pPr>
          </w:p>
        </w:tc>
      </w:tr>
    </w:tbl>
    <w:p w14:paraId="4BA9561C" w14:textId="77777777" w:rsidR="00000000" w:rsidRDefault="00482C17">
      <w:pPr>
        <w:pStyle w:val="ConsPlusNormal"/>
        <w:spacing w:before="200"/>
        <w:jc w:val="both"/>
      </w:pPr>
      <w:r>
        <w:rPr>
          <w:b/>
          <w:bCs/>
        </w:rPr>
        <w:t>Заключите договор с медицинской организацией.</w:t>
      </w:r>
      <w:r>
        <w:t xml:space="preserve"> Такой вывод можно сделать из анализа </w:t>
      </w:r>
      <w:hyperlink r:id="rId30" w:tooltip="Федеральный закон от 21.11.2011 N 323-ФЗ (ред. от 08.03.2022) &quot;Об основах охраны здоровья граждан в Российской Федерации&quot;{КонсультантПлюс}" w:history="1">
        <w:r>
          <w:rPr>
            <w:color w:val="0000FF"/>
          </w:rPr>
          <w:t>ч. 2 ст. 84</w:t>
        </w:r>
      </w:hyperlink>
      <w:r>
        <w:t xml:space="preserve"> Закона об охране здоровья, </w:t>
      </w:r>
      <w:hyperlink r:id="rId31" w:tooltip="Постановление Правительства РФ от 04.10.2012 N 1006 &quot;Об утверждении Правил предоставления медицинскими организациями платных медицинских услуг&quot;{КонсультантПлюс}" w:history="1">
        <w:r>
          <w:rPr>
            <w:color w:val="0000FF"/>
          </w:rPr>
          <w:t>абз. 2 п. 2</w:t>
        </w:r>
      </w:hyperlink>
      <w:r>
        <w:t xml:space="preserve"> </w:t>
      </w:r>
      <w:r>
        <w:t>Правил предоставления медицинскими организациями платных медицинских услуг, утвержденных Постановлением Правительства РФ от 04.10.2012 N 1006. После этого оплатите периодический медосмотр за свой счет (</w:t>
      </w:r>
      <w:hyperlink r:id="rId32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абз. 1</w:t>
        </w:r>
        <w:r>
          <w:rPr>
            <w:color w:val="0000FF"/>
          </w:rPr>
          <w:t>4 ч. 3 ст. 214</w:t>
        </w:r>
      </w:hyperlink>
      <w:r>
        <w:t xml:space="preserve">, </w:t>
      </w:r>
      <w:hyperlink r:id="rId33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ч. 1</w:t>
        </w:r>
      </w:hyperlink>
      <w:r>
        <w:t xml:space="preserve">, </w:t>
      </w:r>
      <w:hyperlink r:id="rId34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9 ст. 220</w:t>
        </w:r>
      </w:hyperlink>
      <w:r>
        <w:t xml:space="preserve"> ТК РФ, </w:t>
      </w:r>
      <w:hyperlink r:id="rId35" w:tooltip="Федеральный закон от 10.12.1995 N 196-ФЗ (ред. от 29.11.2021) &quot;О безопасности дорожного движения&quot;{КонсультантПлюс}" w:history="1">
        <w:r>
          <w:rPr>
            <w:color w:val="0000FF"/>
          </w:rPr>
          <w:t>п. 5 ст. 23</w:t>
        </w:r>
      </w:hyperlink>
      <w:r>
        <w:t xml:space="preserve"> Закона о безопасности дорожного движения).</w:t>
      </w:r>
    </w:p>
    <w:p w14:paraId="3A595780" w14:textId="77777777" w:rsidR="00000000" w:rsidRDefault="00482C17">
      <w:pPr>
        <w:pStyle w:val="ConsPlusNormal"/>
        <w:spacing w:before="200"/>
        <w:jc w:val="both"/>
      </w:pPr>
      <w:r>
        <w:rPr>
          <w:b/>
          <w:bCs/>
        </w:rPr>
        <w:t>Составьте и утвердите поименный список работников.</w:t>
      </w:r>
      <w:r>
        <w:t xml:space="preserve"> Для этого руководствуйтесь списком работников, подлежащих периодическим медосмотрам. В поименном списке укажите Ф.И.О. и профессию</w:t>
      </w:r>
      <w:r>
        <w:t xml:space="preserve"> (должность) работника, стаж его работы по ней, наименование структурного подразделения (при наличии), а также наименования вредных производственных факторов или видов работы (</w:t>
      </w:r>
      <w:hyperlink r:id="rId36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п. 23</w:t>
        </w:r>
      </w:hyperlink>
      <w:r>
        <w:t xml:space="preserve"> Порядка проведения медосмотров работников).</w:t>
      </w:r>
    </w:p>
    <w:p w14:paraId="107E8F7C" w14:textId="77777777" w:rsidR="00000000" w:rsidRDefault="00482C17">
      <w:pPr>
        <w:pStyle w:val="ConsPlusNormal"/>
        <w:spacing w:before="200"/>
        <w:jc w:val="both"/>
      </w:pPr>
      <w:r>
        <w:t xml:space="preserve">Утвердить такой список можно приказом. После направьте список в медорганизацию. Как правило, сделать </w:t>
      </w:r>
      <w:r>
        <w:t xml:space="preserve">это нужно не позднее чем за два месяца до согласованной с ней даты начала проведения периодического </w:t>
      </w:r>
      <w:r>
        <w:lastRenderedPageBreak/>
        <w:t>осмотра (</w:t>
      </w:r>
      <w:hyperlink r:id="rId37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п. 24</w:t>
        </w:r>
      </w:hyperlink>
      <w:r>
        <w:t xml:space="preserve"> Порядка проведения медосмотров работников). Медицинская организация должна в течение 10 рабочих дней с момента получения поименного списка, но не позднее чем за 14 дней до согласованной с вами даты начала проведе</w:t>
      </w:r>
      <w:r>
        <w:t>ния медосмотра составить календарный план его проведения. Календарный план медорганизация согласовывает с вами и он утверждается ее руководителем (</w:t>
      </w:r>
      <w:hyperlink r:id="rId38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п. 26</w:t>
        </w:r>
      </w:hyperlink>
      <w:r>
        <w:t xml:space="preserve"> Порядка проведения медосмотров работников).</w:t>
      </w:r>
    </w:p>
    <w:p w14:paraId="6253548C" w14:textId="77777777" w:rsidR="00000000" w:rsidRDefault="00482C17">
      <w:pPr>
        <w:pStyle w:val="ConsPlusNormal"/>
        <w:jc w:val="both"/>
        <w:rPr>
          <w:sz w:val="30"/>
          <w:szCs w:val="30"/>
        </w:rPr>
      </w:pPr>
    </w:p>
    <w:p w14:paraId="31DF6A28" w14:textId="77777777" w:rsidR="00000000" w:rsidRDefault="00482C17">
      <w:pPr>
        <w:pStyle w:val="ConsPlusNormal"/>
        <w:outlineLvl w:val="0"/>
        <w:rPr>
          <w:sz w:val="30"/>
          <w:szCs w:val="30"/>
        </w:rPr>
      </w:pPr>
      <w:bookmarkStart w:id="2" w:name="Par39"/>
      <w:bookmarkEnd w:id="2"/>
      <w:r>
        <w:rPr>
          <w:b/>
          <w:bCs/>
          <w:sz w:val="30"/>
          <w:szCs w:val="30"/>
        </w:rPr>
        <w:t>3. Как направить водителя на периодический медосмотр</w:t>
      </w:r>
    </w:p>
    <w:p w14:paraId="62F85E90" w14:textId="77777777" w:rsidR="00000000" w:rsidRDefault="00482C1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74C193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0B8F0" w14:textId="77777777" w:rsidR="00000000" w:rsidRDefault="00482C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3CE57" w14:textId="77777777" w:rsidR="00000000" w:rsidRDefault="00482C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9FC2E2" w14:textId="77777777" w:rsidR="00000000" w:rsidRDefault="00482C1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30044BCB" w14:textId="77777777" w:rsidR="00000000" w:rsidRDefault="00482C17">
            <w:pPr>
              <w:pStyle w:val="ConsPlusNormal"/>
              <w:jc w:val="both"/>
              <w:rPr>
                <w:color w:val="392C69"/>
              </w:rPr>
            </w:pPr>
            <w:r>
              <w:rPr>
                <w:b/>
                <w:bCs/>
                <w:color w:val="392C69"/>
              </w:rPr>
              <w:t>Для учреждений:</w:t>
            </w:r>
          </w:p>
          <w:p w14:paraId="2FDC6F9B" w14:textId="77777777" w:rsidR="00000000" w:rsidRDefault="00482C1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Ваш учредитель мож</w:t>
            </w:r>
            <w:r>
              <w:rPr>
                <w:color w:val="392C69"/>
              </w:rPr>
              <w:t>ет предусмотреть специальные требования к оформлению внутренних документов (например, использовать специальный бланк, соблюдать требования к реквизитам). Тогда учтите их.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26460" w14:textId="77777777" w:rsidR="00000000" w:rsidRDefault="00482C1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413B49C1" w14:textId="77777777" w:rsidR="00000000" w:rsidRDefault="00482C17">
      <w:pPr>
        <w:pStyle w:val="ConsPlusNormal"/>
        <w:spacing w:before="260"/>
        <w:jc w:val="both"/>
      </w:pPr>
      <w:r>
        <w:t xml:space="preserve">Перед направлением на периодический медосмотр </w:t>
      </w:r>
      <w:r>
        <w:rPr>
          <w:b/>
          <w:bCs/>
        </w:rPr>
        <w:t>ознакомьте работников с календарным планом проведения медосмотра.</w:t>
      </w:r>
      <w:r>
        <w:t xml:space="preserve"> Сделать это нужно не позднее чем за 10 рабочих дней до согласованной с медорганизацией даты начала проведения медосмотра (</w:t>
      </w:r>
      <w:hyperlink r:id="rId39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п. 27</w:t>
        </w:r>
      </w:hyperlink>
      <w:r>
        <w:t xml:space="preserve"> Порядка проведения медосмотров работников).</w:t>
      </w:r>
    </w:p>
    <w:p w14:paraId="1A8957D8" w14:textId="77777777" w:rsidR="00000000" w:rsidRDefault="00482C17">
      <w:pPr>
        <w:pStyle w:val="ConsPlusNormal"/>
        <w:spacing w:before="200"/>
        <w:jc w:val="both"/>
      </w:pPr>
      <w:r>
        <w:t>Рекомендуем знакомить работников с календар</w:t>
      </w:r>
      <w:r>
        <w:t>ным планом под подпись. Для этого можно, например, оформить специальный журнал или сделать лист ознакомления в произвольной форме.</w:t>
      </w:r>
    </w:p>
    <w:p w14:paraId="21FBAE12" w14:textId="77777777" w:rsidR="00000000" w:rsidRDefault="00482C17">
      <w:pPr>
        <w:pStyle w:val="ConsPlusNormal"/>
        <w:spacing w:before="200"/>
        <w:jc w:val="both"/>
      </w:pPr>
      <w:r>
        <w:rPr>
          <w:b/>
          <w:bCs/>
        </w:rPr>
        <w:t>После вам нужно составить и выдать работнику под подпись направление на медосмотр.</w:t>
      </w:r>
      <w:r>
        <w:t xml:space="preserve"> Оно может быть сформировано в электронном </w:t>
      </w:r>
      <w:r>
        <w:t>виде с использованием электронных подписей работодателя и работника (</w:t>
      </w:r>
      <w:hyperlink r:id="rId40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п. п.</w:t>
        </w:r>
        <w:r>
          <w:rPr>
            <w:color w:val="0000FF"/>
          </w:rPr>
          <w:t xml:space="preserve"> 9</w:t>
        </w:r>
      </w:hyperlink>
      <w:r>
        <w:t xml:space="preserve">, </w:t>
      </w:r>
      <w:hyperlink r:id="rId41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25</w:t>
        </w:r>
      </w:hyperlink>
      <w:r>
        <w:t xml:space="preserve"> Порядка проведения медосмотров работников).</w:t>
      </w:r>
    </w:p>
    <w:p w14:paraId="4F51AFA5" w14:textId="77777777" w:rsidR="00000000" w:rsidRDefault="00482C17">
      <w:pPr>
        <w:pStyle w:val="ConsPlusNormal"/>
        <w:spacing w:before="200"/>
        <w:jc w:val="both"/>
      </w:pPr>
      <w:r>
        <w:t>Составьте направл</w:t>
      </w:r>
      <w:r>
        <w:t xml:space="preserve">ение в произвольной форме на основании утвержденных вами списков работников, о которых говорили выше. Укажите в направлении: наименование, форму собственности и вид экономической деятельности (по </w:t>
      </w:r>
      <w:hyperlink r:id="rId42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<w:r>
          <w:rPr>
            <w:color w:val="0000FF"/>
          </w:rPr>
          <w:t>ОКВЭД2</w:t>
        </w:r>
      </w:hyperlink>
      <w:r>
        <w:t>) вашей организации, электронную почту и контактный телефон, наименование медицинской организации, куда направляете работника, фактический адрес ее местонахождения и код по ОГРН, ее электронную почту и контактный телефон, а также иные сведен</w:t>
      </w:r>
      <w:r>
        <w:t xml:space="preserve">ия, перечисленные в </w:t>
      </w:r>
      <w:hyperlink r:id="rId43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п. 9</w:t>
        </w:r>
      </w:hyperlink>
      <w:r>
        <w:t xml:space="preserve"> Порядка проведения медосмотров работников (</w:t>
      </w:r>
      <w:hyperlink r:id="rId44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п. п. 9</w:t>
        </w:r>
      </w:hyperlink>
      <w:r>
        <w:t xml:space="preserve">, </w:t>
      </w:r>
      <w:hyperlink r:id="rId45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25</w:t>
        </w:r>
      </w:hyperlink>
      <w:r>
        <w:t xml:space="preserve"> Порядка проведения медосмотров работников).</w:t>
      </w:r>
    </w:p>
    <w:p w14:paraId="0BCC353F" w14:textId="77777777" w:rsidR="00000000" w:rsidRDefault="00482C17">
      <w:pPr>
        <w:pStyle w:val="ConsPlusNormal"/>
        <w:spacing w:before="200"/>
        <w:jc w:val="both"/>
      </w:pPr>
      <w:r>
        <w:t>Обратите внимание: направление должен подписать уполномоченный представитель работодателя</w:t>
      </w:r>
      <w:r>
        <w:t xml:space="preserve"> с указанием его должности, фамилии, инициалов (</w:t>
      </w:r>
      <w:hyperlink r:id="rId46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п. 9</w:t>
        </w:r>
      </w:hyperlink>
      <w:r>
        <w:t xml:space="preserve"> Порядка проведения</w:t>
      </w:r>
      <w:r>
        <w:t xml:space="preserve"> медосмотров работников).</w:t>
      </w:r>
    </w:p>
    <w:p w14:paraId="34235F5F" w14:textId="77777777" w:rsidR="00000000" w:rsidRDefault="00482C17">
      <w:pPr>
        <w:pStyle w:val="ConsPlusNormal"/>
        <w:spacing w:before="200"/>
        <w:jc w:val="both"/>
      </w:pPr>
      <w:r>
        <w:t>Вам нужно организовать учет выданных работникам направлений, в том числе выданных в электронной форме (</w:t>
      </w:r>
      <w:hyperlink r:id="rId47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п. 9</w:t>
        </w:r>
      </w:hyperlink>
      <w:r>
        <w:t xml:space="preserve"> Порядка проведения медосмотров работников). Для этого рекомендуем завести специальный журнал.</w:t>
      </w:r>
    </w:p>
    <w:p w14:paraId="4C0E7CCD" w14:textId="77777777" w:rsidR="00000000" w:rsidRDefault="00482C17">
      <w:pPr>
        <w:pStyle w:val="ConsPlusNormal"/>
        <w:spacing w:before="200"/>
        <w:jc w:val="both"/>
      </w:pPr>
      <w:r>
        <w:t>При выдаче направления на медосмотр проинформируйте работника, что ему следует прибыть в медорганиз</w:t>
      </w:r>
      <w:r>
        <w:t>ацию в день, установленный календарным планом (</w:t>
      </w:r>
      <w:hyperlink r:id="rId48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п. 29</w:t>
        </w:r>
      </w:hyperlink>
      <w:r>
        <w:t xml:space="preserve"> Порядка проведения</w:t>
      </w:r>
      <w:r>
        <w:t xml:space="preserve"> медосмотров работников).</w:t>
      </w:r>
    </w:p>
    <w:p w14:paraId="62D6B4A3" w14:textId="77777777" w:rsidR="00000000" w:rsidRDefault="00482C17">
      <w:pPr>
        <w:pStyle w:val="ConsPlusNormal"/>
        <w:jc w:val="both"/>
        <w:rPr>
          <w:sz w:val="30"/>
          <w:szCs w:val="30"/>
        </w:rPr>
      </w:pPr>
    </w:p>
    <w:p w14:paraId="61DCCE32" w14:textId="77777777" w:rsidR="00000000" w:rsidRDefault="00482C17">
      <w:pPr>
        <w:pStyle w:val="ConsPlusNormal"/>
        <w:outlineLvl w:val="0"/>
        <w:rPr>
          <w:sz w:val="30"/>
          <w:szCs w:val="30"/>
        </w:rPr>
      </w:pPr>
      <w:bookmarkStart w:id="3" w:name="Par51"/>
      <w:bookmarkEnd w:id="3"/>
      <w:r>
        <w:rPr>
          <w:b/>
          <w:bCs/>
          <w:sz w:val="30"/>
          <w:szCs w:val="30"/>
        </w:rPr>
        <w:t>4. Как составляется заключительный акт по итогам периодического медосмотра</w:t>
      </w:r>
    </w:p>
    <w:p w14:paraId="6EDF2D1A" w14:textId="77777777" w:rsidR="00000000" w:rsidRDefault="00482C17">
      <w:pPr>
        <w:pStyle w:val="ConsPlusNormal"/>
        <w:spacing w:before="200"/>
        <w:jc w:val="both"/>
      </w:pPr>
      <w:r>
        <w:t xml:space="preserve">Заключительный акт по итогам медосмотра составляется медицинской организацией совместно с вашим представителем и территориальным </w:t>
      </w:r>
      <w:hyperlink r:id="rId49" w:tooltip="Постановление Правительства РФ от 30.06.2021 N 1100 &quot;О федеральном государственном санитарно-эпидемиологическом контроле (надзоре)&quot; (вместе с &quot;Положением о федеральном государственном санитарно-эпидемиологическом контроле (надзоре)&quot;){КонсультантПлюс}" w:history="1">
        <w:r>
          <w:rPr>
            <w:color w:val="0000FF"/>
          </w:rPr>
          <w:t>органом по санэпиднадзору</w:t>
        </w:r>
      </w:hyperlink>
      <w:r>
        <w:t xml:space="preserve"> не позднее чем через 30 дней после завершения медосмотра (</w:t>
      </w:r>
      <w:hyperlink r:id="rId50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п. 45</w:t>
        </w:r>
      </w:hyperlink>
      <w:r>
        <w:t xml:space="preserve"> Порядка проведения медосмотров работников).</w:t>
      </w:r>
    </w:p>
    <w:p w14:paraId="02D22F97" w14:textId="77777777" w:rsidR="00000000" w:rsidRDefault="00482C17">
      <w:pPr>
        <w:pStyle w:val="ConsPlusNormal"/>
        <w:spacing w:before="200"/>
        <w:jc w:val="both"/>
      </w:pPr>
      <w:r>
        <w:t>Перечень информации, которую должен содержат</w:t>
      </w:r>
      <w:r>
        <w:t xml:space="preserve">ь данный документ, предусмотрен </w:t>
      </w:r>
      <w:hyperlink r:id="rId51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п. 45</w:t>
        </w:r>
      </w:hyperlink>
      <w:r>
        <w:t xml:space="preserve"> Порядка проведения медосмотров ра</w:t>
      </w:r>
      <w:r>
        <w:t>ботников.</w:t>
      </w:r>
    </w:p>
    <w:p w14:paraId="5478721F" w14:textId="77777777" w:rsidR="00000000" w:rsidRDefault="00482C17">
      <w:pPr>
        <w:pStyle w:val="ConsPlusNormal"/>
        <w:spacing w:before="200"/>
        <w:jc w:val="both"/>
      </w:pPr>
      <w:r>
        <w:t xml:space="preserve">Заключительный акт подписывается председателем врачебной комиссии и заверяется печатью </w:t>
      </w:r>
      <w:r>
        <w:lastRenderedPageBreak/>
        <w:t>медицинской организации (при наличии печати). Вам должны направить один из пяти экземпляров акта в течение пяти рабочих дней с даты его утверждения (</w:t>
      </w:r>
      <w:hyperlink r:id="rId52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п. п. 46</w:t>
        </w:r>
      </w:hyperlink>
      <w:r>
        <w:t xml:space="preserve">, </w:t>
      </w:r>
      <w:hyperlink r:id="rId53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47</w:t>
        </w:r>
      </w:hyperlink>
      <w:r>
        <w:t xml:space="preserve"> Порядка проведения медосмотров работников).</w:t>
      </w:r>
    </w:p>
    <w:p w14:paraId="2BBEE6EF" w14:textId="77777777" w:rsidR="00000000" w:rsidRDefault="00482C17">
      <w:pPr>
        <w:pStyle w:val="ConsPlusNormal"/>
        <w:spacing w:before="200"/>
        <w:jc w:val="both"/>
      </w:pPr>
      <w:r>
        <w:t>Отметим, что на практике данный документ часто запрашивают контролирующие (надзорные) органы пр</w:t>
      </w:r>
      <w:r>
        <w:t>и проведении проверок.</w:t>
      </w:r>
    </w:p>
    <w:p w14:paraId="55AE16DF" w14:textId="77777777" w:rsidR="00000000" w:rsidRDefault="00482C17">
      <w:pPr>
        <w:pStyle w:val="ConsPlusNormal"/>
        <w:jc w:val="both"/>
        <w:rPr>
          <w:sz w:val="30"/>
          <w:szCs w:val="30"/>
        </w:rPr>
      </w:pPr>
    </w:p>
    <w:p w14:paraId="12B03DC2" w14:textId="77777777" w:rsidR="00000000" w:rsidRDefault="00482C17">
      <w:pPr>
        <w:pStyle w:val="ConsPlusNormal"/>
        <w:outlineLvl w:val="0"/>
        <w:rPr>
          <w:sz w:val="30"/>
          <w:szCs w:val="30"/>
        </w:rPr>
      </w:pPr>
      <w:bookmarkStart w:id="4" w:name="Par57"/>
      <w:bookmarkEnd w:id="4"/>
      <w:r>
        <w:rPr>
          <w:b/>
          <w:bCs/>
          <w:sz w:val="30"/>
          <w:szCs w:val="30"/>
        </w:rPr>
        <w:t>5. Как сообщить в ФСС РФ сведения о проведенном медосмотре</w:t>
      </w:r>
    </w:p>
    <w:p w14:paraId="0E3DFFAA" w14:textId="77777777" w:rsidR="00000000" w:rsidRDefault="00482C17">
      <w:pPr>
        <w:pStyle w:val="ConsPlusNormal"/>
        <w:spacing w:before="200"/>
        <w:jc w:val="both"/>
      </w:pPr>
      <w:r>
        <w:t xml:space="preserve">Вам нужно указать сведения о проведенном медосмотре при подаче отчетности по обязательному социальному страхованию от несчастных случаев на производстве и профессиональных заболеваний по </w:t>
      </w:r>
      <w:hyperlink r:id="rId54" w:tooltip="Приказ ФСС РФ от 26.09.2016 N 381 (ред. от 07.06.2017) &quot;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и Порядка ее заполнения&quot; (Зарегистрировано в Минюсте России 14.10.2016 N 44045){КонсультантПлюс}" w:history="1">
        <w:r>
          <w:rPr>
            <w:color w:val="0000FF"/>
          </w:rPr>
          <w:t>форме 4 - ФСС</w:t>
        </w:r>
      </w:hyperlink>
      <w:r>
        <w:t xml:space="preserve">. Отразите сведения о проведенном обязательном периодическом медосмотре в </w:t>
      </w:r>
      <w:hyperlink r:id="rId55" w:tooltip="Приказ ФСС РФ от 26.09.2016 N 381 (ред. от 07.06.2017) &quot;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и Порядка ее заполнения&quot; (Зарегистрировано в Минюсте России 14.10.2016 N 44045){КонсультантПлюс}" w:history="1">
        <w:r>
          <w:rPr>
            <w:color w:val="0000FF"/>
          </w:rPr>
          <w:t>таблице 5</w:t>
        </w:r>
      </w:hyperlink>
      <w:r>
        <w:t xml:space="preserve"> указанной формы. Такие выводы следуют из </w:t>
      </w:r>
      <w:hyperlink r:id="rId56" w:tooltip="Федеральный закон от 24.07.1998 N 125-ФЗ (ред. от 30.12.2021) &quot;Об обязательном социальном страховании от несчастных случаев на производстве и профессиональных заболеваний&quot;{КонсультантПлюс}" w:history="1">
        <w:r>
          <w:rPr>
            <w:color w:val="0000FF"/>
          </w:rPr>
          <w:t>пп. 18 п. 2 ст. 17</w:t>
        </w:r>
      </w:hyperlink>
      <w:r>
        <w:t xml:space="preserve">, </w:t>
      </w:r>
      <w:hyperlink r:id="rId57" w:tooltip="Федеральный закон от 24.07.1998 N 125-ФЗ (ред. от 30.12.2021) &quot;Об обязательном социальном страховании от несчастных случаев на производстве и профессиональных заболеваний&quot;{КонсультантПлюс}" w:history="1">
        <w:r>
          <w:rPr>
            <w:color w:val="0000FF"/>
          </w:rPr>
          <w:t>п. 1 ст. 24</w:t>
        </w:r>
      </w:hyperlink>
      <w:r>
        <w:t xml:space="preserve"> Закона N 125-ФЗ.</w:t>
      </w:r>
    </w:p>
    <w:p w14:paraId="7B85DB78" w14:textId="77777777" w:rsidR="00000000" w:rsidRDefault="00482C17">
      <w:pPr>
        <w:pStyle w:val="ConsPlusNormal"/>
        <w:spacing w:before="200"/>
        <w:jc w:val="both"/>
      </w:pPr>
      <w:r>
        <w:t>Кроме того, один из пяти экземпляров заключительного акта направит в ФСС РФ медорганизация в течение</w:t>
      </w:r>
      <w:r>
        <w:t xml:space="preserve"> пяти рабочих дней от даты его утверждения (</w:t>
      </w:r>
      <w:hyperlink r:id="rId58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п. 47</w:t>
        </w:r>
      </w:hyperlink>
      <w:r>
        <w:t xml:space="preserve"> Порядка проведения ме</w:t>
      </w:r>
      <w:r>
        <w:t>досмотров работников).</w:t>
      </w:r>
    </w:p>
    <w:p w14:paraId="59418C12" w14:textId="77777777" w:rsidR="00000000" w:rsidRDefault="00482C17">
      <w:pPr>
        <w:pStyle w:val="ConsPlusNormal"/>
        <w:jc w:val="both"/>
      </w:pPr>
    </w:p>
    <w:p w14:paraId="42A76395" w14:textId="77777777" w:rsidR="00000000" w:rsidRDefault="00482C17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083C9B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42B30" w14:textId="77777777" w:rsidR="00000000" w:rsidRDefault="00482C17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9A507" w14:textId="77777777" w:rsidR="00000000" w:rsidRDefault="00482C17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DD0085" w14:textId="77777777" w:rsidR="00000000" w:rsidRDefault="00482C17">
            <w:pPr>
              <w:pStyle w:val="ConsPlusNormal"/>
              <w:jc w:val="both"/>
              <w:rPr>
                <w:color w:val="392C69"/>
              </w:rPr>
            </w:pPr>
            <w:r>
              <w:rPr>
                <w:b/>
                <w:bCs/>
                <w:color w:val="392C69"/>
              </w:rPr>
              <w:t>Для учреждений:</w:t>
            </w:r>
          </w:p>
          <w:p w14:paraId="1269B547" w14:textId="77777777" w:rsidR="00000000" w:rsidRDefault="00482C17">
            <w:pPr>
              <w:pStyle w:val="ConsPlusNormal"/>
              <w:rPr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420"/>
              <w:gridCol w:w="9141"/>
              <w:gridCol w:w="180"/>
            </w:tblGrid>
            <w:tr w:rsidR="00000000" w14:paraId="75170F7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5C18CA" w14:textId="77777777" w:rsidR="00000000" w:rsidRDefault="00482C17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14:paraId="742FFFD5" w14:textId="28862F36" w:rsidR="00000000" w:rsidRDefault="002A1272">
                  <w:pPr>
                    <w:pStyle w:val="ConsPlusNormal"/>
                    <w:jc w:val="both"/>
                    <w:rPr>
                      <w:color w:val="FFFCE1"/>
                    </w:rPr>
                  </w:pPr>
                  <w:r>
                    <w:rPr>
                      <w:noProof/>
                      <w:color w:val="FFFCE1"/>
                      <w:position w:val="-2"/>
                    </w:rPr>
                    <w:drawing>
                      <wp:inline distT="0" distB="0" distL="0" distR="0" wp14:anchorId="7B3A158D" wp14:editId="1584F3B5">
                        <wp:extent cx="152400" cy="1524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14:paraId="7076715B" w14:textId="77777777" w:rsidR="00000000" w:rsidRDefault="00482C17">
                  <w:pPr>
                    <w:pStyle w:val="ConsPlusNormal"/>
                    <w:jc w:val="both"/>
                  </w:pPr>
                  <w:r>
                    <w:t xml:space="preserve">См. также: </w:t>
                  </w:r>
                  <w:hyperlink r:id="rId60" w:tooltip="Готовое решение: Как учреждению заполнить и сдать отчетность по форме 4 - ФСС по страховым взносам от несчастных случаев (КонсультантПлюс, 2022){КонсультантПлюс}" w:history="1">
                    <w:r>
                      <w:rPr>
                        <w:color w:val="0000FF"/>
                      </w:rPr>
                      <w:t>Как учреждению заполнить и сдать отчетность по форме 4 - ФСС по страховым взносам от несчастных случаев</w:t>
                    </w:r>
                  </w:hyperlink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E7AE51" w14:textId="77777777" w:rsidR="00000000" w:rsidRDefault="00482C17">
                  <w:pPr>
                    <w:pStyle w:val="ConsPlusNormal"/>
                    <w:jc w:val="both"/>
                  </w:pPr>
                </w:p>
              </w:tc>
            </w:tr>
          </w:tbl>
          <w:p w14:paraId="10B88732" w14:textId="77777777" w:rsidR="00000000" w:rsidRDefault="00482C1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74988" w14:textId="77777777" w:rsidR="00000000" w:rsidRDefault="00482C17">
            <w:pPr>
              <w:pStyle w:val="ConsPlusNormal"/>
            </w:pPr>
          </w:p>
        </w:tc>
      </w:tr>
    </w:tbl>
    <w:p w14:paraId="181362D6" w14:textId="77777777" w:rsidR="00000000" w:rsidRDefault="00482C1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9427"/>
        <w:gridCol w:w="180"/>
      </w:tblGrid>
      <w:tr w:rsidR="00000000" w14:paraId="776CB1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36DAE" w14:textId="77777777" w:rsidR="00000000" w:rsidRDefault="00482C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7653800D" w14:textId="57F3696E" w:rsidR="00000000" w:rsidRDefault="002A1272">
            <w:pPr>
              <w:pStyle w:val="ConsPlusNormal"/>
              <w:jc w:val="both"/>
              <w:rPr>
                <w:color w:val="FFFCE1"/>
              </w:rPr>
            </w:pPr>
            <w:r>
              <w:rPr>
                <w:noProof/>
                <w:color w:val="FFFCE1"/>
                <w:position w:val="-2"/>
              </w:rPr>
              <w:drawing>
                <wp:inline distT="0" distB="0" distL="0" distR="0" wp14:anchorId="7E59CEC9" wp14:editId="7B53C682">
                  <wp:extent cx="152400" cy="152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7C647CBD" w14:textId="77777777" w:rsidR="00000000" w:rsidRDefault="00482C17">
            <w:pPr>
              <w:pStyle w:val="ConsPlusNormal"/>
              <w:jc w:val="both"/>
            </w:pPr>
            <w:r>
              <w:t xml:space="preserve">См. также: </w:t>
            </w:r>
            <w:hyperlink r:id="rId61" w:tooltip="Готовое решение: Как заполнить и сдать отчетность по форме 4 - ФСС по страховым взносам от несчастных случаев (КонсультантПлюс, 2022){КонсультантПлюс}" w:history="1">
              <w:r>
                <w:rPr>
                  <w:color w:val="0000FF"/>
                </w:rPr>
                <w:t>Как заполнить и сдать отчетность по форме 4 - ФСС по страховым взносам от несчастных случаев</w:t>
              </w:r>
            </w:hyperlink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24EFB" w14:textId="77777777" w:rsidR="00000000" w:rsidRDefault="00482C17">
            <w:pPr>
              <w:pStyle w:val="ConsPlusNormal"/>
              <w:jc w:val="both"/>
            </w:pPr>
          </w:p>
        </w:tc>
      </w:tr>
    </w:tbl>
    <w:p w14:paraId="1FE06072" w14:textId="77777777" w:rsidR="00000000" w:rsidRDefault="00482C17">
      <w:pPr>
        <w:pStyle w:val="ConsPlusNormal"/>
        <w:spacing w:before="380"/>
        <w:jc w:val="both"/>
        <w:rPr>
          <w:sz w:val="30"/>
          <w:szCs w:val="30"/>
        </w:rPr>
      </w:pPr>
    </w:p>
    <w:p w14:paraId="7DE0BCF8" w14:textId="77777777" w:rsidR="00000000" w:rsidRDefault="00482C17">
      <w:pPr>
        <w:pStyle w:val="ConsPlusNormal"/>
        <w:outlineLvl w:val="0"/>
        <w:rPr>
          <w:sz w:val="30"/>
          <w:szCs w:val="30"/>
        </w:rPr>
      </w:pPr>
      <w:bookmarkStart w:id="5" w:name="Par66"/>
      <w:bookmarkEnd w:id="5"/>
      <w:r>
        <w:rPr>
          <w:b/>
          <w:bCs/>
          <w:sz w:val="30"/>
          <w:szCs w:val="30"/>
        </w:rPr>
        <w:t>6. Что делать, если по итогам периодического медосмотра у водителя обнаружены противопоказания для выполнения работы</w:t>
      </w:r>
    </w:p>
    <w:p w14:paraId="31BE61D8" w14:textId="77777777" w:rsidR="00000000" w:rsidRDefault="00482C17">
      <w:pPr>
        <w:pStyle w:val="ConsPlusNormal"/>
        <w:spacing w:before="200"/>
        <w:jc w:val="both"/>
      </w:pPr>
      <w:r>
        <w:t>Если в направленном вам медицинском заключении по итогам периодического медосмотра указано, что у водителя есть противопоказания для выполн</w:t>
      </w:r>
      <w:r>
        <w:t>ения работы, вы обязаны отстранить его от работы (не допускать к работе) (</w:t>
      </w:r>
      <w:hyperlink r:id="rId62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ч. 1 ст. 76</w:t>
        </w:r>
      </w:hyperlink>
      <w:r>
        <w:t xml:space="preserve">, </w:t>
      </w:r>
      <w:hyperlink r:id="rId63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абз. 15 ч. 3 ст. 214</w:t>
        </w:r>
      </w:hyperlink>
      <w:r>
        <w:t xml:space="preserve"> ТК РФ, </w:t>
      </w:r>
      <w:hyperlink r:id="rId64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п. п. 16</w:t>
        </w:r>
      </w:hyperlink>
      <w:r>
        <w:t xml:space="preserve">, </w:t>
      </w:r>
      <w:hyperlink r:id="rId65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33</w:t>
        </w:r>
      </w:hyperlink>
      <w:r>
        <w:t xml:space="preserve"> Порядка проведения медосмотров работников). Рекомендуем сделать это в день получения такого акта из медицинской организации.</w:t>
      </w:r>
    </w:p>
    <w:p w14:paraId="6FBC56BC" w14:textId="77777777" w:rsidR="00000000" w:rsidRDefault="00482C17">
      <w:pPr>
        <w:pStyle w:val="ConsPlusNormal"/>
        <w:spacing w:before="200"/>
        <w:jc w:val="both"/>
      </w:pPr>
      <w:r>
        <w:t>Если в соответствии с медицинским заключением</w:t>
      </w:r>
      <w:r>
        <w:t xml:space="preserve"> водитель нуждается в переводе на другую работу и у вас есть подходящая для него работа (не противопоказанная ему по состоянию здоровья), предложите ее работнику и с его письменного согласия оформите перевод (</w:t>
      </w:r>
      <w:hyperlink r:id="rId66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ч</w:t>
        </w:r>
        <w:r>
          <w:rPr>
            <w:color w:val="0000FF"/>
          </w:rPr>
          <w:t>. 1 ст. 73</w:t>
        </w:r>
      </w:hyperlink>
      <w:r>
        <w:t xml:space="preserve"> ТК РФ).</w:t>
      </w:r>
    </w:p>
    <w:p w14:paraId="27585E23" w14:textId="77777777" w:rsidR="00000000" w:rsidRDefault="00482C17">
      <w:pPr>
        <w:pStyle w:val="ConsPlusNormal"/>
        <w:spacing w:before="200"/>
        <w:jc w:val="both"/>
      </w:pPr>
      <w:r>
        <w:t xml:space="preserve">В случае когда водитель нуждается во временном переводе на другую работу на срок более четырех месяцев или в постоянном переводе, но от перевода отказывается либо у вас нет подходящей работы, трудовой договор прекращается по </w:t>
      </w:r>
      <w:hyperlink r:id="rId67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п. 8 ч. 1 ст. 77</w:t>
        </w:r>
      </w:hyperlink>
      <w:r>
        <w:t xml:space="preserve"> ТК РФ (</w:t>
      </w:r>
      <w:hyperlink r:id="rId68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ч. 3 ст. 73</w:t>
        </w:r>
      </w:hyperlink>
      <w:r>
        <w:t xml:space="preserve"> ТК РФ).</w:t>
      </w:r>
    </w:p>
    <w:p w14:paraId="042037AA" w14:textId="77777777" w:rsidR="00000000" w:rsidRDefault="00482C17">
      <w:pPr>
        <w:pStyle w:val="ConsPlusNormal"/>
        <w:jc w:val="both"/>
      </w:pPr>
    </w:p>
    <w:p w14:paraId="63042B27" w14:textId="77777777" w:rsidR="00000000" w:rsidRDefault="00482C17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1BECD4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8726D" w14:textId="77777777" w:rsidR="00000000" w:rsidRDefault="00482C17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91B9" w14:textId="77777777" w:rsidR="00000000" w:rsidRDefault="00482C17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C51CAD" w14:textId="77777777" w:rsidR="00000000" w:rsidRDefault="00482C17">
            <w:pPr>
              <w:pStyle w:val="ConsPlusNormal"/>
              <w:jc w:val="both"/>
              <w:rPr>
                <w:color w:val="392C69"/>
              </w:rPr>
            </w:pPr>
            <w:r>
              <w:rPr>
                <w:b/>
                <w:bCs/>
                <w:color w:val="392C69"/>
              </w:rPr>
              <w:t>Для учреждений:</w:t>
            </w:r>
          </w:p>
          <w:p w14:paraId="6AEA1B12" w14:textId="77777777" w:rsidR="00000000" w:rsidRDefault="00482C17">
            <w:pPr>
              <w:pStyle w:val="ConsPlusNormal"/>
              <w:rPr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420"/>
              <w:gridCol w:w="9141"/>
              <w:gridCol w:w="180"/>
            </w:tblGrid>
            <w:tr w:rsidR="00000000" w14:paraId="49A7BF7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1D760E" w14:textId="77777777" w:rsidR="00000000" w:rsidRDefault="00482C17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14:paraId="2F46BBF2" w14:textId="77BFAE38" w:rsidR="00000000" w:rsidRDefault="002A1272">
                  <w:pPr>
                    <w:pStyle w:val="ConsPlusNormal"/>
                    <w:jc w:val="both"/>
                    <w:rPr>
                      <w:color w:val="FFFCE1"/>
                    </w:rPr>
                  </w:pPr>
                  <w:r>
                    <w:rPr>
                      <w:noProof/>
                      <w:color w:val="FFFCE1"/>
                      <w:position w:val="-2"/>
                    </w:rPr>
                    <w:drawing>
                      <wp:inline distT="0" distB="0" distL="0" distR="0" wp14:anchorId="565EEBEE" wp14:editId="1291A04F">
                        <wp:extent cx="152400" cy="1524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14:paraId="47A509FB" w14:textId="77777777" w:rsidR="00000000" w:rsidRDefault="00482C17">
                  <w:pPr>
                    <w:pStyle w:val="ConsPlusNormal"/>
                    <w:jc w:val="both"/>
                  </w:pPr>
                  <w:r>
                    <w:t xml:space="preserve">См. также: </w:t>
                  </w:r>
                  <w:hyperlink r:id="rId69" w:tooltip="Готовое решение: Как уволить работника, которому нужен перевод на другую работу по медицинским показаниям (по п. 8 ч. 1 ст. 77 ТК РФ) (КонсультантПлюс, 2022){КонсультантПлюс}" w:history="1">
                    <w:r>
                      <w:rPr>
                        <w:color w:val="0000FF"/>
                      </w:rPr>
                      <w:t xml:space="preserve">Как уволить работника, которому нужен перевод на другую работу по медицинским </w:t>
                    </w:r>
                    <w:r>
                      <w:rPr>
                        <w:color w:val="0000FF"/>
                      </w:rPr>
                      <w:lastRenderedPageBreak/>
                      <w:t>показаниям (по п. 8 ч. 1 ст. 77 ТК РФ)</w:t>
                    </w:r>
                  </w:hyperlink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7CBE93" w14:textId="77777777" w:rsidR="00000000" w:rsidRDefault="00482C17">
                  <w:pPr>
                    <w:pStyle w:val="ConsPlusNormal"/>
                    <w:jc w:val="both"/>
                  </w:pPr>
                </w:p>
              </w:tc>
            </w:tr>
          </w:tbl>
          <w:p w14:paraId="4368ABDE" w14:textId="77777777" w:rsidR="00000000" w:rsidRDefault="00482C1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63E9D" w14:textId="77777777" w:rsidR="00000000" w:rsidRDefault="00482C17">
            <w:pPr>
              <w:pStyle w:val="ConsPlusNormal"/>
            </w:pPr>
          </w:p>
        </w:tc>
      </w:tr>
    </w:tbl>
    <w:p w14:paraId="67935160" w14:textId="77777777" w:rsidR="00000000" w:rsidRDefault="00482C1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9427"/>
        <w:gridCol w:w="180"/>
      </w:tblGrid>
      <w:tr w:rsidR="00000000" w14:paraId="21A7ED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5CA16" w14:textId="77777777" w:rsidR="00000000" w:rsidRDefault="00482C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08466B4A" w14:textId="2058B612" w:rsidR="00000000" w:rsidRDefault="002A1272">
            <w:pPr>
              <w:pStyle w:val="ConsPlusNormal"/>
              <w:jc w:val="both"/>
              <w:rPr>
                <w:color w:val="FFFCE1"/>
              </w:rPr>
            </w:pPr>
            <w:r>
              <w:rPr>
                <w:noProof/>
                <w:color w:val="FFFCE1"/>
                <w:position w:val="-2"/>
              </w:rPr>
              <w:drawing>
                <wp:inline distT="0" distB="0" distL="0" distR="0" wp14:anchorId="128DED7E" wp14:editId="27FC97CF">
                  <wp:extent cx="15240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108E9954" w14:textId="77777777" w:rsidR="00000000" w:rsidRDefault="00482C17">
            <w:pPr>
              <w:pStyle w:val="ConsPlusNormal"/>
              <w:jc w:val="both"/>
            </w:pPr>
            <w:r>
              <w:t xml:space="preserve">См. также: </w:t>
            </w:r>
            <w:hyperlink r:id="rId70" w:tooltip="Готовое решение: Как уволить работника, которому нужен перевод на другую работу по медицинским показаниям (по п. 8 ч. 1 ст. 77 ТК РФ) (КонсультантПлюс, 2022){КонсультантПлюс}" w:history="1">
              <w:r>
                <w:rPr>
                  <w:color w:val="0000FF"/>
                </w:rPr>
                <w:t>Как уволить работника, которому нужен перевод на другую работу по медицинским показаниям (по п. 8 ч. 1 ст. 77 ТК РФ)</w:t>
              </w:r>
            </w:hyperlink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CDBC5" w14:textId="77777777" w:rsidR="00000000" w:rsidRDefault="00482C17">
            <w:pPr>
              <w:pStyle w:val="ConsPlusNormal"/>
              <w:jc w:val="both"/>
            </w:pPr>
          </w:p>
        </w:tc>
      </w:tr>
    </w:tbl>
    <w:p w14:paraId="424F5F01" w14:textId="77777777" w:rsidR="00000000" w:rsidRDefault="00482C17">
      <w:pPr>
        <w:pStyle w:val="ConsPlusNormal"/>
        <w:spacing w:before="380"/>
        <w:jc w:val="both"/>
        <w:rPr>
          <w:sz w:val="30"/>
          <w:szCs w:val="30"/>
        </w:rPr>
      </w:pPr>
    </w:p>
    <w:p w14:paraId="79FC8DD7" w14:textId="77777777" w:rsidR="00000000" w:rsidRDefault="00482C17">
      <w:pPr>
        <w:pStyle w:val="ConsPlusNormal"/>
        <w:outlineLvl w:val="0"/>
        <w:rPr>
          <w:sz w:val="30"/>
          <w:szCs w:val="30"/>
        </w:rPr>
      </w:pPr>
      <w:bookmarkStart w:id="6" w:name="Par76"/>
      <w:bookmarkEnd w:id="6"/>
      <w:r>
        <w:rPr>
          <w:b/>
          <w:bCs/>
          <w:sz w:val="30"/>
          <w:szCs w:val="30"/>
        </w:rPr>
        <w:t>7. Какие риски возможны за допуск водителя к работе без прохожде</w:t>
      </w:r>
      <w:r>
        <w:rPr>
          <w:b/>
          <w:bCs/>
          <w:sz w:val="30"/>
          <w:szCs w:val="30"/>
        </w:rPr>
        <w:t>ния периодического медосмотра либо при наличии медицинских противопоказаний</w:t>
      </w:r>
    </w:p>
    <w:p w14:paraId="68DA6132" w14:textId="77777777" w:rsidR="00000000" w:rsidRDefault="00482C17">
      <w:pPr>
        <w:pStyle w:val="ConsPlusNormal"/>
        <w:spacing w:before="200"/>
        <w:jc w:val="both"/>
      </w:pPr>
      <w:r>
        <w:t>В этих случаях у вас возможны, в частности, следующие риски:</w:t>
      </w:r>
    </w:p>
    <w:p w14:paraId="1CCFB12E" w14:textId="77777777" w:rsidR="00000000" w:rsidRDefault="00482C17">
      <w:pPr>
        <w:pStyle w:val="ConsPlusNormal"/>
        <w:numPr>
          <w:ilvl w:val="0"/>
          <w:numId w:val="1"/>
        </w:numPr>
        <w:tabs>
          <w:tab w:val="left" w:pos="540"/>
        </w:tabs>
        <w:spacing w:before="200"/>
        <w:jc w:val="both"/>
      </w:pPr>
      <w:r>
        <w:t xml:space="preserve">административная ответственность по </w:t>
      </w:r>
      <w:hyperlink r:id="rId71" w:tooltip="&quot;Кодекс Российской Федерации об административных правонарушениях&quot; от 30.12.2001 N 195-ФЗ (ред. от 04.03.2022){КонсультантПлюс}" w:history="1">
        <w:r>
          <w:rPr>
            <w:color w:val="0000FF"/>
          </w:rPr>
          <w:t>ч. 3</w:t>
        </w:r>
      </w:hyperlink>
      <w:r>
        <w:t xml:space="preserve">, </w:t>
      </w:r>
      <w:hyperlink r:id="rId72" w:tooltip="&quot;Кодекс Российской Федерации об административных правонарушениях&quot; от 30.12.2001 N 195-ФЗ (ред. от 04.03.2022){КонсультантПлюс}" w:history="1">
        <w:r>
          <w:rPr>
            <w:color w:val="0000FF"/>
          </w:rPr>
          <w:t>5 ст. 5.27</w:t>
        </w:r>
        <w:r>
          <w:rPr>
            <w:color w:val="0000FF"/>
          </w:rPr>
          <w:t>.1</w:t>
        </w:r>
      </w:hyperlink>
      <w:r>
        <w:t xml:space="preserve"> КоАП РФ - если вы допустили водителя к работе без проведения периодического медосмотра либо несмотря на наличие у работника медицинских противопоказаний.</w:t>
      </w:r>
    </w:p>
    <w:p w14:paraId="66CCE868" w14:textId="77777777" w:rsidR="00000000" w:rsidRDefault="00482C17">
      <w:pPr>
        <w:pStyle w:val="ConsPlusNormal"/>
        <w:spacing w:before="200"/>
        <w:ind w:left="540"/>
        <w:jc w:val="both"/>
      </w:pPr>
      <w:r>
        <w:t xml:space="preserve">Наказание по </w:t>
      </w:r>
      <w:hyperlink r:id="rId73" w:tooltip="&quot;Кодекс Российской Федерации об административных правонарушениях&quot; от 30.12.2001 N 195-ФЗ (ред. от 04.03.2022){КонсультантПлюс}" w:history="1">
        <w:r>
          <w:rPr>
            <w:color w:val="0000FF"/>
          </w:rPr>
          <w:t>ч. 3 ст. 5.27.1</w:t>
        </w:r>
      </w:hyperlink>
      <w:r>
        <w:t xml:space="preserve"> КоАП РФ предусмотрено за допуск к</w:t>
      </w:r>
      <w:r>
        <w:t>аждого такого работника (</w:t>
      </w:r>
      <w:hyperlink r:id="rId74" w:tooltip="Постановление Пленума Верховного Суда РФ от 23.12.2021 N 45 &quot;О некоторых вопросах, возникающих при рассмотрении судами общей юрисдикции дел об административных правонарушениях, связанных с нарушением трудового законодательства и иных нормативных правовых актов, содержащих нормы трудового права&quot;{КонсультантПлюс}" w:history="1">
        <w:r>
          <w:rPr>
            <w:color w:val="0000FF"/>
          </w:rPr>
          <w:t>п. 22</w:t>
        </w:r>
      </w:hyperlink>
      <w:r>
        <w:t xml:space="preserve"> П</w:t>
      </w:r>
      <w:r>
        <w:t>остановления Пленума ВС РФ от 23.12.2021 N 45).</w:t>
      </w:r>
    </w:p>
    <w:p w14:paraId="5DFCCE8C" w14:textId="77777777" w:rsidR="00000000" w:rsidRDefault="00482C17">
      <w:pPr>
        <w:pStyle w:val="ConsPlusNormal"/>
        <w:spacing w:before="200"/>
        <w:ind w:left="540"/>
        <w:jc w:val="both"/>
      </w:pPr>
      <w:r>
        <w:t xml:space="preserve">За повторное аналогичное </w:t>
      </w:r>
      <w:hyperlink r:id="rId75" w:tooltip="Постановление Пленума Верховного Суда РФ от 23.12.2021 N 45 &quot;О некоторых вопросах, возникающих при рассмотрении судами общей юрисдикции дел об административных правонарушениях, связанных с нарушением трудового законодательства и иных нормативных правовых актов, содержащих нормы трудового права&quot;{КонсультантПлюс}" w:history="1">
        <w:r>
          <w:rPr>
            <w:color w:val="0000FF"/>
          </w:rPr>
          <w:t>правонарушение</w:t>
        </w:r>
      </w:hyperlink>
      <w:r>
        <w:t xml:space="preserve"> может наступить ответственность по </w:t>
      </w:r>
      <w:hyperlink r:id="rId76" w:tooltip="&quot;Кодекс Российской Федерации об административных правонарушениях&quot; от 30.12.2001 N 195-ФЗ (ред. от 04.03.2022){КонсультантПлюс}" w:history="1">
        <w:r>
          <w:rPr>
            <w:color w:val="0000FF"/>
          </w:rPr>
          <w:t>ч. 5 ст. 5.27.1</w:t>
        </w:r>
      </w:hyperlink>
      <w:r>
        <w:t xml:space="preserve"> КоАП РФ. Для должностного лица такая ответственность не зависит от того, совершены аналогичные правонарушения по од</w:t>
      </w:r>
      <w:r>
        <w:t>ному месту работы или в разных организациях (</w:t>
      </w:r>
      <w:hyperlink r:id="rId77" w:tooltip="Постановление Пленума Верховного Суда РФ от 23.12.2021 N 45 &quot;О некоторых вопросах, возникающих при рассмотрении судами общей юрисдикции дел об административных правонарушениях, связанных с нарушением трудового законодательства и иных нормативных правовых актов, содержащих нормы трудового права&quot;{КонсультантПлюс}" w:history="1">
        <w:r>
          <w:rPr>
            <w:color w:val="0000FF"/>
          </w:rPr>
          <w:t>п. 8</w:t>
        </w:r>
      </w:hyperlink>
      <w:r>
        <w:t xml:space="preserve"> названного Постановления).</w:t>
      </w:r>
    </w:p>
    <w:p w14:paraId="468CB8DC" w14:textId="77777777" w:rsidR="00000000" w:rsidRDefault="00482C17">
      <w:pPr>
        <w:pStyle w:val="ConsPlusNormal"/>
        <w:spacing w:before="200"/>
        <w:ind w:left="540"/>
        <w:jc w:val="both"/>
      </w:pPr>
      <w:r>
        <w:t xml:space="preserve">Если же вы осуществляете перевозки пассажиров и грузов по лицензии, то за такие нарушения вас могут привлечь к ответственности по </w:t>
      </w:r>
      <w:hyperlink r:id="rId78" w:tooltip="&quot;Кодекс Российской Федерации об административных правонарушениях&quot; от 30.12.2001 N 195-ФЗ (ред. от 04.03.2022){КонсультантПлюс}" w:history="1">
        <w:r>
          <w:rPr>
            <w:color w:val="0000FF"/>
          </w:rPr>
          <w:t>ч. 3</w:t>
        </w:r>
      </w:hyperlink>
      <w:r>
        <w:t xml:space="preserve">, </w:t>
      </w:r>
      <w:hyperlink r:id="rId79" w:tooltip="&quot;Кодекс Российской Федерации об административных правонарушениях&quot; от 30.12.2001 N 195-ФЗ (ред. от 04.03.2022){КонсультантПлюс}" w:history="1">
        <w:r>
          <w:rPr>
            <w:color w:val="0000FF"/>
          </w:rPr>
          <w:t>4 ст. 14.1</w:t>
        </w:r>
      </w:hyperlink>
      <w:r>
        <w:t xml:space="preserve"> КоАП РФ;</w:t>
      </w:r>
    </w:p>
    <w:p w14:paraId="1F9CAE42" w14:textId="77777777" w:rsidR="00000000" w:rsidRDefault="00482C17">
      <w:pPr>
        <w:pStyle w:val="ConsPlusNormal"/>
        <w:numPr>
          <w:ilvl w:val="0"/>
          <w:numId w:val="1"/>
        </w:numPr>
        <w:tabs>
          <w:tab w:val="left" w:pos="540"/>
        </w:tabs>
        <w:spacing w:before="200"/>
        <w:jc w:val="both"/>
      </w:pPr>
      <w:r>
        <w:t xml:space="preserve">уголовная ответственность по </w:t>
      </w:r>
      <w:hyperlink r:id="rId80" w:tooltip="&quot;Уголовный кодекс Российской Федерации&quot; от 13.06.1996 N 63-ФЗ (ред. от 09.03.2022){КонсультантПлюс}" w:history="1">
        <w:r>
          <w:rPr>
            <w:color w:val="0000FF"/>
          </w:rPr>
          <w:t>ст. 143</w:t>
        </w:r>
      </w:hyperlink>
      <w:r>
        <w:t xml:space="preserve"> УК РФ - если непроведение периодического медосмотра либо допуск водителя к работе при наличии у него медицинских противопоказаний повлекли тяжкие последствия, например смерть человека.</w:t>
      </w:r>
    </w:p>
    <w:p w14:paraId="58D5E7C0" w14:textId="77777777" w:rsidR="00000000" w:rsidRDefault="00482C17">
      <w:pPr>
        <w:pStyle w:val="ConsPlusNormal"/>
        <w:jc w:val="both"/>
      </w:pPr>
    </w:p>
    <w:p w14:paraId="21289F6C" w14:textId="77777777" w:rsidR="00000000" w:rsidRDefault="00482C17">
      <w:pPr>
        <w:pStyle w:val="ConsPlusNormal"/>
        <w:jc w:val="both"/>
      </w:pPr>
    </w:p>
    <w:p w14:paraId="2E78B093" w14:textId="77777777" w:rsidR="00482C17" w:rsidRDefault="00482C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82C17">
      <w:headerReference w:type="default" r:id="rId81"/>
      <w:footerReference w:type="default" r:id="rId8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59BC3" w14:textId="77777777" w:rsidR="00482C17" w:rsidRDefault="00482C17">
      <w:pPr>
        <w:spacing w:after="0" w:line="240" w:lineRule="auto"/>
      </w:pPr>
      <w:r>
        <w:separator/>
      </w:r>
    </w:p>
  </w:endnote>
  <w:endnote w:type="continuationSeparator" w:id="0">
    <w:p w14:paraId="57A44E5F" w14:textId="77777777" w:rsidR="00482C17" w:rsidRDefault="0048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87E9" w14:textId="77777777" w:rsidR="00000000" w:rsidRDefault="00482C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07B8D237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4C5F2B3" w14:textId="77777777" w:rsidR="00000000" w:rsidRDefault="00482C1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8FC9D02" w14:textId="77777777" w:rsidR="00000000" w:rsidRDefault="00482C1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E2049B8" w14:textId="77777777" w:rsidR="00000000" w:rsidRDefault="00482C1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A1272">
            <w:rPr>
              <w:rFonts w:ascii="Tahoma" w:hAnsi="Tahoma" w:cs="Tahoma"/>
            </w:rPr>
            <w:fldChar w:fldCharType="separate"/>
          </w:r>
          <w:r w:rsidR="002A1272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A1272">
            <w:rPr>
              <w:rFonts w:ascii="Tahoma" w:hAnsi="Tahoma" w:cs="Tahoma"/>
            </w:rPr>
            <w:fldChar w:fldCharType="separate"/>
          </w:r>
          <w:r w:rsidR="002A1272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58654E90" w14:textId="77777777" w:rsidR="00000000" w:rsidRDefault="00482C1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1485A" w14:textId="77777777" w:rsidR="00482C17" w:rsidRDefault="00482C17">
      <w:pPr>
        <w:spacing w:after="0" w:line="240" w:lineRule="auto"/>
      </w:pPr>
      <w:r>
        <w:separator/>
      </w:r>
    </w:p>
  </w:footnote>
  <w:footnote w:type="continuationSeparator" w:id="0">
    <w:p w14:paraId="4307DD00" w14:textId="77777777" w:rsidR="00482C17" w:rsidRDefault="0048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66E5C7B3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C2FA9ED" w14:textId="77777777" w:rsidR="00000000" w:rsidRDefault="00482C1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Готовое решение: Как организовать периодические медосмотры водителей</w:t>
          </w:r>
          <w:r>
            <w:rPr>
              <w:rFonts w:ascii="Tahoma" w:hAnsi="Tahoma" w:cs="Tahoma"/>
              <w:sz w:val="16"/>
              <w:szCs w:val="16"/>
            </w:rPr>
            <w:br/>
            <w:t>(КонсультантПлюс, 2022)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B96E540" w14:textId="77777777" w:rsidR="00000000" w:rsidRDefault="00482C1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16.03.2022</w:t>
          </w:r>
        </w:p>
      </w:tc>
    </w:tr>
  </w:tbl>
  <w:p w14:paraId="182B1D2F" w14:textId="77777777" w:rsidR="00000000" w:rsidRDefault="00482C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90B50EA" w14:textId="77777777" w:rsidR="00000000" w:rsidRDefault="00482C17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72"/>
    <w:rsid w:val="002A1272"/>
    <w:rsid w:val="0048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C7363"/>
  <w14:defaultImageDpi w14:val="0"/>
  <w15:docId w15:val="{F3C6E6EA-E2E6-4DE1-8693-B894502F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1C8E14ED00D5C20A9BD577D83839635A5F0150F0174B374497E40E8611B68CAACC25213B0C9B888291366AFC84A232B4535BDD91250876JCj2H" TargetMode="External"/><Relationship Id="rId18" Type="http://schemas.openxmlformats.org/officeDocument/2006/relationships/hyperlink" Target="consultantplus://offline/ref=441C8E14ED00D5C20A9BD577D83839635A5F0150F0174B374497E40E8611B68CAACC25213B0D9B8B8691366AFC84A232B4535BDD91250876JCj2H" TargetMode="External"/><Relationship Id="rId26" Type="http://schemas.openxmlformats.org/officeDocument/2006/relationships/hyperlink" Target="consultantplus://offline/ref=441C8E14ED00D5C20A9BD577D83839635D570153F1144B374497E40E8611B68CAACC25213B0C9A8D8191366AFC84A232B4535BDD91250876JCj2H" TargetMode="External"/><Relationship Id="rId39" Type="http://schemas.openxmlformats.org/officeDocument/2006/relationships/hyperlink" Target="consultantplus://offline/ref=441C8E14ED00D5C20A9BD577D83839635A5F0150F0174B374497E40E8611B68CAACC25213B0C9B8B8591366AFC84A232B4535BDD91250876JCj2H" TargetMode="External"/><Relationship Id="rId21" Type="http://schemas.openxmlformats.org/officeDocument/2006/relationships/hyperlink" Target="consultantplus://offline/ref=441C8E14ED00D5C20A9BD577D83839635A5F0150F0174B374497E40E8611B68CAACC25213B0C9B888391366AFC84A232B4535BDD91250876JCj2H" TargetMode="External"/><Relationship Id="rId34" Type="http://schemas.openxmlformats.org/officeDocument/2006/relationships/hyperlink" Target="consultantplus://offline/ref=441C8E14ED00D5C20A9BD577D83839635D570151FD124B374497E40E8611B68CAACC25223C0A9983D2CB266EB5D0A92DB24E45DC8F25J0jAH" TargetMode="External"/><Relationship Id="rId42" Type="http://schemas.openxmlformats.org/officeDocument/2006/relationships/hyperlink" Target="consultantplus://offline/ref=441C8E14ED00D5C20A9BD577D83839635A5F0153F1144B374497E40E8611B68CB8CC7D2D3A0A84888584603BBAJDj3H" TargetMode="External"/><Relationship Id="rId47" Type="http://schemas.openxmlformats.org/officeDocument/2006/relationships/hyperlink" Target="consultantplus://offline/ref=441C8E14ED00D5C20A9BD577D83839635A5F0150F0174B374497E40E8611B68CAACC25213B0C9A8C8191366AFC84A232B4535BDD91250876JCj2H" TargetMode="External"/><Relationship Id="rId50" Type="http://schemas.openxmlformats.org/officeDocument/2006/relationships/hyperlink" Target="consultantplus://offline/ref=441C8E14ED00D5C20A9BD577D83839635A5F0150F0174B374497E40E8611B68CAACC25213B0C9B818691366AFC84A232B4535BDD91250876JCj2H" TargetMode="External"/><Relationship Id="rId55" Type="http://schemas.openxmlformats.org/officeDocument/2006/relationships/hyperlink" Target="consultantplus://offline/ref=441C8E14ED00D5C20A9BD577D83839635C5E0058F2164B374497E40E8611B68CAACC25213B0C988F8E91366AFC84A232B4535BDD91250876JCj2H" TargetMode="External"/><Relationship Id="rId63" Type="http://schemas.openxmlformats.org/officeDocument/2006/relationships/hyperlink" Target="consultantplus://offline/ref=441C8E14ED00D5C20A9BD577D83839635D570151FD124B374497E40E8611B68CAACC25223D099D83D2CB266EB5D0A92DB24E45DC8F25J0jAH" TargetMode="External"/><Relationship Id="rId68" Type="http://schemas.openxmlformats.org/officeDocument/2006/relationships/hyperlink" Target="consultantplus://offline/ref=441C8E14ED00D5C20A9BD577D83839635D570151FD124B374497E40E8611B68CAACC25243E0991DCD7DE3736B9D7B133B15359DE8DJ2j5H" TargetMode="External"/><Relationship Id="rId76" Type="http://schemas.openxmlformats.org/officeDocument/2006/relationships/hyperlink" Target="consultantplus://offline/ref=441C8E14ED00D5C20A9BD577D83839635A5E0859F1104B374497E40E8611B68CAACC25253D0A9F83D2CB266EB5D0A92DB24E45DC8F25J0jAH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441C8E14ED00D5C20A9BD577D83839635A5E0859F1104B374497E40E8611B68CAACC25253D0A9B83D2CB266EB5D0A92DB24E45DC8F25J0j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1C8E14ED00D5C20A9BD577D83839635A5F0150F0174B374497E40E8611B68CAACC25213B0C988A8F91366AFC84A232B4535BDD91250876JCj2H" TargetMode="External"/><Relationship Id="rId29" Type="http://schemas.openxmlformats.org/officeDocument/2006/relationships/hyperlink" Target="consultantplus://offline/ref=441C8E14ED00D5C20A9BC977DF383963575D0D59F01B163D4CCEE80C811EE989ADDD25213D129A8B98986239JBjAH" TargetMode="External"/><Relationship Id="rId11" Type="http://schemas.openxmlformats.org/officeDocument/2006/relationships/hyperlink" Target="consultantplus://offline/ref=441C8E14ED00D5C20A9BD577D83839635A5F0957F5194B374497E40E8611B68CAACC25213E0C91DCD7DE3736B9D7B133B15359DE8DJ2j5H" TargetMode="External"/><Relationship Id="rId24" Type="http://schemas.openxmlformats.org/officeDocument/2006/relationships/hyperlink" Target="consultantplus://offline/ref=441C8E14ED00D5C20A9BD577D83839635D5A0D58FD124B374497E40E8611B68CAACC25213B0C9A898191366AFC84A232B4535BDD91250876JCj2H" TargetMode="External"/><Relationship Id="rId32" Type="http://schemas.openxmlformats.org/officeDocument/2006/relationships/hyperlink" Target="consultantplus://offline/ref=441C8E14ED00D5C20A9BD577D83839635D570151FD124B374497E40E8611B68CAACC25223D099C83D2CB266EB5D0A92DB24E45DC8F25J0jAH" TargetMode="External"/><Relationship Id="rId37" Type="http://schemas.openxmlformats.org/officeDocument/2006/relationships/hyperlink" Target="consultantplus://offline/ref=441C8E14ED00D5C20A9BD577D83839635A5F0150F0174B374497E40E8611B68CAACC25213B0C9B8A8F91366AFC84A232B4535BDD91250876JCj2H" TargetMode="External"/><Relationship Id="rId40" Type="http://schemas.openxmlformats.org/officeDocument/2006/relationships/hyperlink" Target="consultantplus://offline/ref=441C8E14ED00D5C20A9BD577D83839635A5F0150F0174B374497E40E8611B68CAACC25213B0C9A8C8091366AFC84A232B4535BDD91250876JCj2H" TargetMode="External"/><Relationship Id="rId45" Type="http://schemas.openxmlformats.org/officeDocument/2006/relationships/hyperlink" Target="consultantplus://offline/ref=441C8E14ED00D5C20A9BD577D83839635A5F0150F0174B374497E40E8611B68CAACC25213B0C9B8B8691366AFC84A232B4535BDD91250876JCj2H" TargetMode="External"/><Relationship Id="rId53" Type="http://schemas.openxmlformats.org/officeDocument/2006/relationships/hyperlink" Target="consultantplus://offline/ref=441C8E14ED00D5C20A9BD577D83839635A5F0150F0174B374497E40E8611B68CAACC25213B0C988A8791366AFC84A232B4535BDD91250876JCj2H" TargetMode="External"/><Relationship Id="rId58" Type="http://schemas.openxmlformats.org/officeDocument/2006/relationships/hyperlink" Target="consultantplus://offline/ref=441C8E14ED00D5C20A9BD577D83839635A5F0150F0174B374497E40E8611B68CAACC25213B0C988A8791366AFC84A232B4535BDD91250876JCj2H" TargetMode="External"/><Relationship Id="rId66" Type="http://schemas.openxmlformats.org/officeDocument/2006/relationships/hyperlink" Target="consultantplus://offline/ref=441C8E14ED00D5C20A9BD577D83839635D570151FD124B374497E40E8611B68CAACC25243E0F91DCD7DE3736B9D7B133B15359DE8DJ2j5H" TargetMode="External"/><Relationship Id="rId74" Type="http://schemas.openxmlformats.org/officeDocument/2006/relationships/hyperlink" Target="consultantplus://offline/ref=441C8E14ED00D5C20A9BD577D83839635A5F0C56F3154B374497E40E8611B68CAACC25213B0C9A8E8391366AFC84A232B4535BDD91250876JCj2H" TargetMode="External"/><Relationship Id="rId79" Type="http://schemas.openxmlformats.org/officeDocument/2006/relationships/hyperlink" Target="consultantplus://offline/ref=441C8E14ED00D5C20A9BD577D83839635A5E0859F1104B374497E40E8611B68CAACC252633099283D2CB266EB5D0A92DB24E45DC8F25J0jAH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441C8E14ED00D5C20A9BC974C63839635C5D0F51F5154B374497E40E8611B68CB8CC7D2D3A0A84888584603BBAJDj3H" TargetMode="External"/><Relationship Id="rId82" Type="http://schemas.openxmlformats.org/officeDocument/2006/relationships/footer" Target="footer1.xml"/><Relationship Id="rId10" Type="http://schemas.openxmlformats.org/officeDocument/2006/relationships/hyperlink" Target="consultantplus://offline/ref=441C8E14ED00D5C20A9BD577D83839635D570151FD124B374497E40E8611B68CAACC25223C099F83D2CB266EB5D0A92DB24E45DC8F25J0jAH" TargetMode="External"/><Relationship Id="rId19" Type="http://schemas.openxmlformats.org/officeDocument/2006/relationships/hyperlink" Target="consultantplus://offline/ref=441C8E14ED00D5C20A9BD577D83839635D5A0D58FD124B374497E40E8611B68CAACC25213B0C9B8E8391366AFC84A232B4535BDD91250876JCj2H" TargetMode="External"/><Relationship Id="rId31" Type="http://schemas.openxmlformats.org/officeDocument/2006/relationships/hyperlink" Target="consultantplus://offline/ref=441C8E14ED00D5C20A9BD577D83839635F5C0E52F5194B374497E40E8611B68CAACC25213B0C9A898291366AFC84A232B4535BDD91250876JCj2H" TargetMode="External"/><Relationship Id="rId44" Type="http://schemas.openxmlformats.org/officeDocument/2006/relationships/hyperlink" Target="consultantplus://offline/ref=441C8E14ED00D5C20A9BD577D83839635A5F0150F0174B374497E40E8611B68CAACC25213B0C9A8B8391366AFC84A232B4535BDD91250876JCj2H" TargetMode="External"/><Relationship Id="rId52" Type="http://schemas.openxmlformats.org/officeDocument/2006/relationships/hyperlink" Target="consultantplus://offline/ref=441C8E14ED00D5C20A9BD577D83839635A5F0150F0174B374497E40E8611B68CAACC25213B0C988A8691366AFC84A232B4535BDD91250876JCj2H" TargetMode="External"/><Relationship Id="rId60" Type="http://schemas.openxmlformats.org/officeDocument/2006/relationships/hyperlink" Target="consultantplus://offline/ref=441C8E14ED00D5C20A9BC97DCD4C6C30535D0055F6134B374497E40E8611B68CB8CC7D2D3A0A84888584603BBAJDj3H" TargetMode="External"/><Relationship Id="rId65" Type="http://schemas.openxmlformats.org/officeDocument/2006/relationships/hyperlink" Target="consultantplus://offline/ref=441C8E14ED00D5C20A9BD577D83839635A5F0150F0174B374497E40E8611B68CAACC25213B0C9B8E8591366AFC84A232B4535BDD91250876JCj2H" TargetMode="External"/><Relationship Id="rId73" Type="http://schemas.openxmlformats.org/officeDocument/2006/relationships/hyperlink" Target="consultantplus://offline/ref=441C8E14ED00D5C20A9BD577D83839635A5E0859F1104B374497E40E8611B68CAACC25253D0A9B83D2CB266EB5D0A92DB24E45DC8F25J0jAH" TargetMode="External"/><Relationship Id="rId78" Type="http://schemas.openxmlformats.org/officeDocument/2006/relationships/hyperlink" Target="consultantplus://offline/ref=441C8E14ED00D5C20A9BD577D83839635A5E0859F1104B374497E40E8611B68CAACC252633099D83D2CB266EB5D0A92DB24E45DC8F25J0jAH" TargetMode="External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441C8E14ED00D5C20A9BD577D83839635A5F0150F0174B374497E40E8611B68CAACC25213B0D9A8E8691366AFC84A232B4535BDD91250876JCj2H" TargetMode="External"/><Relationship Id="rId22" Type="http://schemas.openxmlformats.org/officeDocument/2006/relationships/hyperlink" Target="consultantplus://offline/ref=441C8E14ED00D5C20A9BD577D83839635A5F0150F0174B374497E40E8611B68CAACC25213B0C9B898191366AFC84A232B4535BDD91250876JCj2H" TargetMode="External"/><Relationship Id="rId27" Type="http://schemas.openxmlformats.org/officeDocument/2006/relationships/hyperlink" Target="consultantplus://offline/ref=441C8E14ED00D5C20A9BD577D83839635A5F0150F0174B374497E40E8611B68CAACC25213B0C9B8A8691366AFC84A232B4535BDD91250876JCj2H" TargetMode="External"/><Relationship Id="rId30" Type="http://schemas.openxmlformats.org/officeDocument/2006/relationships/hyperlink" Target="consultantplus://offline/ref=441C8E14ED00D5C20A9BD577D83839635A5E0951F1154B374497E40E8611B68CAACC25213B0C92808591366AFC84A232B4535BDD91250876JCj2H" TargetMode="External"/><Relationship Id="rId35" Type="http://schemas.openxmlformats.org/officeDocument/2006/relationships/hyperlink" Target="consultantplus://offline/ref=441C8E14ED00D5C20A9BD577D83839635A5F0957F5194B374497E40E8611B68CAACC25213E0891DCD7DE3736B9D7B133B15359DE8DJ2j5H" TargetMode="External"/><Relationship Id="rId43" Type="http://schemas.openxmlformats.org/officeDocument/2006/relationships/hyperlink" Target="consultantplus://offline/ref=441C8E14ED00D5C20A9BD577D83839635A5F0150F0174B374497E40E8611B68CAACC25213B0C9A8B8391366AFC84A232B4535BDD91250876JCj2H" TargetMode="External"/><Relationship Id="rId48" Type="http://schemas.openxmlformats.org/officeDocument/2006/relationships/hyperlink" Target="consultantplus://offline/ref=441C8E14ED00D5C20A9BD577D83839635A5F0150F0174B374497E40E8611B68CAACC25213B0C9B8B8391366AFC84A232B4535BDD91250876JCj2H" TargetMode="External"/><Relationship Id="rId56" Type="http://schemas.openxmlformats.org/officeDocument/2006/relationships/hyperlink" Target="consultantplus://offline/ref=441C8E14ED00D5C20A9BD577D83839635A5F0D56F7134B374497E40E8611B68CAACC25283307CED9C2CF6F3ABECFAF30AC4F5BDCJ8jDH" TargetMode="External"/><Relationship Id="rId64" Type="http://schemas.openxmlformats.org/officeDocument/2006/relationships/hyperlink" Target="consultantplus://offline/ref=441C8E14ED00D5C20A9BD577D83839635A5F0150F0174B374497E40E8611B68CAACC25213B0C9A818191366AFC84A232B4535BDD91250876JCj2H" TargetMode="External"/><Relationship Id="rId69" Type="http://schemas.openxmlformats.org/officeDocument/2006/relationships/hyperlink" Target="consultantplus://offline/ref=441C8E14ED00D5C20A9BC97DCD4C6C30535B0B51FC164B374497E40E8611B68CB8CC7D2D3A0A84888584603BBAJDj3H" TargetMode="External"/><Relationship Id="rId77" Type="http://schemas.openxmlformats.org/officeDocument/2006/relationships/hyperlink" Target="consultantplus://offline/ref=441C8E14ED00D5C20A9BD577D83839635A5F0C56F3154B374497E40E8611B68CAACC25213B0C9A8A8391366AFC84A232B4535BDD91250876JCj2H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441C8E14ED00D5C20A9BD577D83839635A5F0150F0174B374497E40E8611B68CAACC25213B0C9B818791366AFC84A232B4535BDD91250876JCj2H" TargetMode="External"/><Relationship Id="rId72" Type="http://schemas.openxmlformats.org/officeDocument/2006/relationships/hyperlink" Target="consultantplus://offline/ref=441C8E14ED00D5C20A9BD577D83839635A5E0859F1104B374497E40E8611B68CAACC25253D0A9F83D2CB266EB5D0A92DB24E45DC8F25J0jAH" TargetMode="External"/><Relationship Id="rId80" Type="http://schemas.openxmlformats.org/officeDocument/2006/relationships/hyperlink" Target="consultantplus://offline/ref=441C8E14ED00D5C20A9BD577D83839635A5E0951F3124B374497E40E8611B68CAACC25213E0D9C83D2CB266EB5D0A92DB24E45DC8F25J0j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41C8E14ED00D5C20A9BD577D83839635D570151FD124B374497E40E8611B68CAACC25223C099F83D2CB266EB5D0A92DB24E45DC8F25J0jAH" TargetMode="External"/><Relationship Id="rId17" Type="http://schemas.openxmlformats.org/officeDocument/2006/relationships/hyperlink" Target="consultantplus://offline/ref=441C8E14ED00D5C20A9BD577D83839635A5F0150F0174B374497E40E8611B68CAACC25213B0D9B898691366AFC84A232B4535BDD91250876JCj2H" TargetMode="External"/><Relationship Id="rId25" Type="http://schemas.openxmlformats.org/officeDocument/2006/relationships/hyperlink" Target="consultantplus://offline/ref=441C8E14ED00D5C20A9BD577D83839635A5F0150F0174B374497E40E8611B68CAACC25213B0C9B898191366AFC84A232B4535BDD91250876JCj2H" TargetMode="External"/><Relationship Id="rId33" Type="http://schemas.openxmlformats.org/officeDocument/2006/relationships/hyperlink" Target="consultantplus://offline/ref=441C8E14ED00D5C20A9BD577D83839635D570151FD124B374497E40E8611B68CAACC25223C099F83D2CB266EB5D0A92DB24E45DC8F25J0jAH" TargetMode="External"/><Relationship Id="rId38" Type="http://schemas.openxmlformats.org/officeDocument/2006/relationships/hyperlink" Target="consultantplus://offline/ref=441C8E14ED00D5C20A9BD577D83839635A5F0150F0174B374497E40E8611B68CAACC25213B0C9B8B8791366AFC84A232B4535BDD91250876JCj2H" TargetMode="External"/><Relationship Id="rId46" Type="http://schemas.openxmlformats.org/officeDocument/2006/relationships/hyperlink" Target="consultantplus://offline/ref=441C8E14ED00D5C20A9BD577D83839635A5F0150F0174B374497E40E8611B68CAACC25213B0C9A8C8391366AFC84A232B4535BDD91250876JCj2H" TargetMode="External"/><Relationship Id="rId59" Type="http://schemas.openxmlformats.org/officeDocument/2006/relationships/image" Target="media/image3.png"/><Relationship Id="rId67" Type="http://schemas.openxmlformats.org/officeDocument/2006/relationships/hyperlink" Target="consultantplus://offline/ref=441C8E14ED00D5C20A9BD577D83839635D570151FD124B374497E40E8611B68CAACC2524330891DCD7DE3736B9D7B133B15359DE8DJ2j5H" TargetMode="External"/><Relationship Id="rId20" Type="http://schemas.openxmlformats.org/officeDocument/2006/relationships/hyperlink" Target="consultantplus://offline/ref=441C8E14ED00D5C20A9BD577D83839635D5A0D58FD124B374497E40E8611B68CAACC25213B0C9B8E8091366AFC84A232B4535BDD91250876JCj2H" TargetMode="External"/><Relationship Id="rId41" Type="http://schemas.openxmlformats.org/officeDocument/2006/relationships/hyperlink" Target="consultantplus://offline/ref=441C8E14ED00D5C20A9BD577D83839635A5F0150F0174B374497E40E8611B68CAACC25213B0C9B8B8691366AFC84A232B4535BDD91250876JCj2H" TargetMode="External"/><Relationship Id="rId54" Type="http://schemas.openxmlformats.org/officeDocument/2006/relationships/hyperlink" Target="consultantplus://offline/ref=441C8E14ED00D5C20A9BD577D83839635C5E0058F2164B374497E40E8611B68CAACC25213B0C9A898091366AFC84A232B4535BDD91250876JCj2H" TargetMode="External"/><Relationship Id="rId62" Type="http://schemas.openxmlformats.org/officeDocument/2006/relationships/hyperlink" Target="consultantplus://offline/ref=441C8E14ED00D5C20A9BD577D83839635D570151FD124B374497E40E8611B68CAACC25243C0D91DCD7DE3736B9D7B133B15359DE8DJ2j5H" TargetMode="External"/><Relationship Id="rId70" Type="http://schemas.openxmlformats.org/officeDocument/2006/relationships/hyperlink" Target="consultantplus://offline/ref=441C8E14ED00D5C20A9BC974C63839635C5B0A53F6154B374497E40E8611B68CB8CC7D2D3A0A84888584603BBAJDj3H" TargetMode="External"/><Relationship Id="rId75" Type="http://schemas.openxmlformats.org/officeDocument/2006/relationships/hyperlink" Target="consultantplus://offline/ref=441C8E14ED00D5C20A9BD577D83839635A5F0C56F3154B374497E40E8611B68CAACC25213B0C9A8A8591366AFC84A232B4535BDD91250876JCj2H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441C8E14ED00D5C20A9BD577D83839635A5F0D56F1104B374497E40E8611B68CB8CC7D2D3A0A84888584603BBAJDj3H" TargetMode="External"/><Relationship Id="rId23" Type="http://schemas.openxmlformats.org/officeDocument/2006/relationships/hyperlink" Target="consultantplus://offline/ref=441C8E14ED00D5C20A9BD577D83839635A5F0150F0174B374497E40E8611B68CAACC25213B0C988A8F91366AFC84A232B4535BDD91250876JCj2H" TargetMode="External"/><Relationship Id="rId28" Type="http://schemas.openxmlformats.org/officeDocument/2006/relationships/image" Target="media/image2.png"/><Relationship Id="rId36" Type="http://schemas.openxmlformats.org/officeDocument/2006/relationships/hyperlink" Target="consultantplus://offline/ref=441C8E14ED00D5C20A9BD577D83839635A5F0150F0174B374497E40E8611B68CAACC25213B0C9B8A8591366AFC84A232B4535BDD91250876JCj2H" TargetMode="External"/><Relationship Id="rId49" Type="http://schemas.openxmlformats.org/officeDocument/2006/relationships/hyperlink" Target="consultantplus://offline/ref=441C8E14ED00D5C20A9BD577D83839635D570153F1144B374497E40E8611B68CAACC25213B0C9A8D8191366AFC84A232B4535BDD91250876JCj2H" TargetMode="External"/><Relationship Id="rId57" Type="http://schemas.openxmlformats.org/officeDocument/2006/relationships/hyperlink" Target="consultantplus://offline/ref=441C8E14ED00D5C20A9BD577D83839635A5F0D56F7134B374497E40E8611B68CAACC25213B0C988E8291366AFC84A232B4535BDD91250876JCj2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7082</Words>
  <Characters>40372</Characters>
  <Application>Microsoft Office Word</Application>
  <DocSecurity>2</DocSecurity>
  <Lines>336</Lines>
  <Paragraphs>94</Paragraphs>
  <ScaleCrop>false</ScaleCrop>
  <Company>КонсультантПлюс Версия 4021.00.60</Company>
  <LinksUpToDate>false</LinksUpToDate>
  <CharactersWithSpaces>47360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Готовое решение: Как организовать периодические медосмотры водителей(КонсультантПлюс, 2022)</dc:title>
  <dc:subject/>
  <dc:creator>Балаганского района Администрация</dc:creator>
  <cp:keywords/>
  <dc:description/>
  <cp:lastModifiedBy>Балаганского района Администрация</cp:lastModifiedBy>
  <cp:revision>2</cp:revision>
  <dcterms:created xsi:type="dcterms:W3CDTF">2022-03-18T01:50:00Z</dcterms:created>
  <dcterms:modified xsi:type="dcterms:W3CDTF">2022-03-18T01:50:00Z</dcterms:modified>
</cp:coreProperties>
</file>