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11" w:rsidRDefault="00985A11"/>
    <w:p w:rsidR="00985A11" w:rsidRDefault="00985A11"/>
    <w:p w:rsidR="00985A11" w:rsidRDefault="00F211A1">
      <w:pPr>
        <w:widowControl w:val="0"/>
        <w:jc w:val="center"/>
        <w:rPr>
          <w:b/>
          <w:bCs/>
        </w:rPr>
      </w:pPr>
      <w:r>
        <w:rPr>
          <w:b/>
          <w:bCs/>
        </w:rPr>
        <w:t>ПРОГРАММА СЕМИНАРА</w:t>
      </w:r>
    </w:p>
    <w:p w:rsidR="00F211A1" w:rsidRDefault="00F211A1">
      <w:pPr>
        <w:widowControl w:val="0"/>
        <w:jc w:val="center"/>
        <w:rPr>
          <w:sz w:val="24"/>
          <w:szCs w:val="24"/>
        </w:rPr>
      </w:pPr>
    </w:p>
    <w:p w:rsidR="00985A11" w:rsidRDefault="00042519">
      <w:pPr>
        <w:widowControl w:val="0"/>
        <w:jc w:val="center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>«</w:t>
      </w:r>
      <w:r>
        <w:t xml:space="preserve">Ведение бизнеса </w:t>
      </w:r>
      <w:r w:rsidR="00F211A1">
        <w:t>при изменении</w:t>
      </w:r>
      <w:r w:rsidR="008B5F41">
        <w:t xml:space="preserve"> законодательства»</w:t>
      </w:r>
    </w:p>
    <w:p w:rsidR="00985A11" w:rsidRDefault="00985A11">
      <w:pPr>
        <w:widowControl w:val="0"/>
        <w:spacing w:line="276" w:lineRule="auto"/>
        <w:ind w:left="720"/>
        <w:rPr>
          <w:sz w:val="24"/>
          <w:szCs w:val="24"/>
        </w:rPr>
      </w:pPr>
    </w:p>
    <w:p w:rsidR="00D02FE2" w:rsidRDefault="00D02FE2" w:rsidP="00D02FE2">
      <w:pPr>
        <w:pStyle w:val="a5"/>
        <w:widowControl w:val="0"/>
        <w:numPr>
          <w:ilvl w:val="0"/>
          <w:numId w:val="2"/>
        </w:numPr>
        <w:spacing w:line="276" w:lineRule="auto"/>
        <w:jc w:val="both"/>
      </w:pPr>
      <w:r>
        <w:t>Возможности СБП для предпринимателей.</w:t>
      </w:r>
    </w:p>
    <w:p w:rsidR="00D02FE2" w:rsidRDefault="00D02FE2" w:rsidP="00D02FE2">
      <w:pPr>
        <w:pStyle w:val="a5"/>
        <w:widowControl w:val="0"/>
        <w:spacing w:line="276" w:lineRule="auto"/>
        <w:jc w:val="both"/>
      </w:pPr>
      <w:r>
        <w:t xml:space="preserve">Докладчик: Ермолаев Константин Юрьевич-заместитель управляющего Отделения </w:t>
      </w:r>
      <w:proofErr w:type="spellStart"/>
      <w:r>
        <w:t>г.Иркутск</w:t>
      </w:r>
      <w:proofErr w:type="spellEnd"/>
      <w:r>
        <w:t xml:space="preserve"> Сибирского главного управления Центрального банка Российской Федерации.</w:t>
      </w:r>
    </w:p>
    <w:p w:rsidR="008B5F41" w:rsidRDefault="008B5F41" w:rsidP="00EA6FA7">
      <w:pPr>
        <w:widowControl w:val="0"/>
        <w:numPr>
          <w:ilvl w:val="0"/>
          <w:numId w:val="2"/>
        </w:numPr>
        <w:spacing w:line="276" w:lineRule="auto"/>
        <w:jc w:val="both"/>
      </w:pPr>
      <w:r w:rsidRPr="00EA6FA7">
        <w:t>Изменения законодательства. ЕНС-порядок представления и заполнения уведомления</w:t>
      </w:r>
      <w:r w:rsidR="00EA6FA7" w:rsidRPr="00EA6FA7">
        <w:t xml:space="preserve"> об исчисленных суммах налогов, авансовых платежей по налогам, сборов, страховых взносов. Основные ошибки при заполнении Уведомлений.</w:t>
      </w:r>
    </w:p>
    <w:p w:rsidR="00EA6FA7" w:rsidRPr="00EA6FA7" w:rsidRDefault="00EA6FA7" w:rsidP="00EA6FA7">
      <w:pPr>
        <w:widowControl w:val="0"/>
        <w:spacing w:line="276" w:lineRule="auto"/>
        <w:ind w:left="720"/>
        <w:jc w:val="both"/>
      </w:pPr>
      <w:r>
        <w:t xml:space="preserve">Докладчик: </w:t>
      </w:r>
      <w:proofErr w:type="spellStart"/>
      <w:r>
        <w:t>Мирхаева</w:t>
      </w:r>
      <w:proofErr w:type="spellEnd"/>
      <w:r>
        <w:t xml:space="preserve"> Ирина Николаевна-</w:t>
      </w:r>
      <w:proofErr w:type="spellStart"/>
      <w:r>
        <w:t>и.</w:t>
      </w:r>
      <w:proofErr w:type="gramStart"/>
      <w:r>
        <w:t>о.начальника</w:t>
      </w:r>
      <w:proofErr w:type="spellEnd"/>
      <w:proofErr w:type="gramEnd"/>
      <w:r>
        <w:t xml:space="preserve"> отдела камеральных проверок №3 Межрайонной ИФНС России №6 по Иркутской области.</w:t>
      </w:r>
    </w:p>
    <w:p w:rsidR="00985A11" w:rsidRDefault="00EA6FA7" w:rsidP="00EA6FA7">
      <w:pPr>
        <w:widowControl w:val="0"/>
        <w:numPr>
          <w:ilvl w:val="0"/>
          <w:numId w:val="2"/>
        </w:numPr>
        <w:spacing w:line="276" w:lineRule="auto"/>
        <w:jc w:val="both"/>
      </w:pPr>
      <w:r>
        <w:t>Имущественные налоги ФЛ: изменения, в связи с введением ЕНС, сроки уплаты, льготы; электронные сервисы ФНС России, преимущества использования ЛК ФЛ; получение уведомлений через ЕПГУ; согласие на СМС-информирование о задолженности.</w:t>
      </w:r>
    </w:p>
    <w:p w:rsidR="00EA6FA7" w:rsidRDefault="00EA6FA7" w:rsidP="00EA6FA7">
      <w:pPr>
        <w:widowControl w:val="0"/>
        <w:spacing w:line="276" w:lineRule="auto"/>
        <w:ind w:left="720"/>
        <w:jc w:val="both"/>
      </w:pPr>
      <w:r>
        <w:t>Докладчик: Красько Надежда Владимировна- главный государственный налоговый инспектор отдела работы с налогоплательщиками</w:t>
      </w:r>
      <w:r w:rsidRPr="00EA6FA7">
        <w:t xml:space="preserve"> </w:t>
      </w:r>
      <w:r>
        <w:t>Межрайонной ИФНС России №6 по Иркут</w:t>
      </w:r>
      <w:bookmarkStart w:id="0" w:name="_GoBack"/>
      <w:bookmarkEnd w:id="0"/>
      <w:r>
        <w:t>ской области.</w:t>
      </w:r>
    </w:p>
    <w:p w:rsidR="00EA6FA7" w:rsidRDefault="00EA6FA7" w:rsidP="00EA6FA7">
      <w:pPr>
        <w:pStyle w:val="a5"/>
        <w:widowControl w:val="0"/>
        <w:numPr>
          <w:ilvl w:val="0"/>
          <w:numId w:val="2"/>
        </w:numPr>
        <w:spacing w:line="276" w:lineRule="auto"/>
        <w:jc w:val="both"/>
      </w:pPr>
      <w:r>
        <w:t>Честный знак. Какие товары можно проверить.</w:t>
      </w:r>
    </w:p>
    <w:p w:rsidR="00EA6FA7" w:rsidRDefault="00EA6FA7" w:rsidP="00EA6FA7">
      <w:pPr>
        <w:widowControl w:val="0"/>
        <w:spacing w:line="276" w:lineRule="auto"/>
        <w:ind w:left="708"/>
        <w:jc w:val="both"/>
      </w:pPr>
      <w:r>
        <w:t xml:space="preserve">Докладчик: </w:t>
      </w:r>
      <w:proofErr w:type="spellStart"/>
      <w:r>
        <w:t>Данчинова</w:t>
      </w:r>
      <w:proofErr w:type="spellEnd"/>
      <w:r>
        <w:t xml:space="preserve"> Екатерина Константиновна- </w:t>
      </w:r>
      <w:r w:rsidR="00D32CAC">
        <w:t xml:space="preserve">главный </w:t>
      </w:r>
      <w:r w:rsidRPr="00D32CAC">
        <w:t>специалист</w:t>
      </w:r>
      <w:r w:rsidR="00D32CAC">
        <w:t>-эксперт</w:t>
      </w:r>
      <w:r>
        <w:t xml:space="preserve"> ТО Управления Роспотребнадзора по Иркутской области в </w:t>
      </w:r>
      <w:proofErr w:type="spellStart"/>
      <w:r>
        <w:t>Заларинском</w:t>
      </w:r>
      <w:proofErr w:type="spellEnd"/>
      <w:r>
        <w:t xml:space="preserve">, Балаганском и </w:t>
      </w:r>
      <w:proofErr w:type="spellStart"/>
      <w:r>
        <w:t>Нукутском</w:t>
      </w:r>
      <w:proofErr w:type="spellEnd"/>
      <w:r>
        <w:t xml:space="preserve"> районах.</w:t>
      </w:r>
    </w:p>
    <w:p w:rsidR="00EA6FA7" w:rsidRDefault="00EA6FA7" w:rsidP="00EA6FA7">
      <w:pPr>
        <w:pStyle w:val="a5"/>
        <w:widowControl w:val="0"/>
        <w:numPr>
          <w:ilvl w:val="0"/>
          <w:numId w:val="2"/>
        </w:numPr>
        <w:spacing w:line="276" w:lineRule="auto"/>
        <w:jc w:val="both"/>
      </w:pPr>
      <w:r>
        <w:t xml:space="preserve">Сотрудничество субъектов малого и среднего предпринимательства с </w:t>
      </w:r>
      <w:proofErr w:type="spellStart"/>
      <w:r>
        <w:t>Балаганским</w:t>
      </w:r>
      <w:proofErr w:type="spellEnd"/>
      <w:r>
        <w:t xml:space="preserve"> филиалом ОГКУ КЦ Иркутской области.</w:t>
      </w:r>
    </w:p>
    <w:p w:rsidR="00EA6FA7" w:rsidRDefault="00EA6FA7" w:rsidP="00EA6FA7">
      <w:pPr>
        <w:pStyle w:val="a5"/>
        <w:widowControl w:val="0"/>
        <w:spacing w:line="276" w:lineRule="auto"/>
        <w:jc w:val="both"/>
      </w:pPr>
      <w:r>
        <w:t xml:space="preserve">Докладчик: </w:t>
      </w:r>
      <w:proofErr w:type="spellStart"/>
      <w:r>
        <w:t>Степутенко</w:t>
      </w:r>
      <w:proofErr w:type="spellEnd"/>
      <w:r>
        <w:t xml:space="preserve"> Юлия Владимировна- начальник Балаганского филиала ОГКУ КЦ Иркутской области.</w:t>
      </w:r>
    </w:p>
    <w:p w:rsidR="00EA6FA7" w:rsidRDefault="00EA6FA7" w:rsidP="00EA6FA7">
      <w:pPr>
        <w:pStyle w:val="a5"/>
        <w:widowControl w:val="0"/>
        <w:numPr>
          <w:ilvl w:val="0"/>
          <w:numId w:val="2"/>
        </w:numPr>
        <w:spacing w:line="276" w:lineRule="auto"/>
        <w:jc w:val="both"/>
      </w:pPr>
      <w:r>
        <w:t>Информирование работодателей о мероприятиях Балаганского филиала с предоставлением субсидий для работодателей.</w:t>
      </w:r>
    </w:p>
    <w:p w:rsidR="00EA6FA7" w:rsidRDefault="00EA6FA7" w:rsidP="00EA6FA7">
      <w:pPr>
        <w:pStyle w:val="a5"/>
        <w:widowControl w:val="0"/>
        <w:spacing w:line="276" w:lineRule="auto"/>
        <w:jc w:val="both"/>
      </w:pPr>
      <w:r>
        <w:t xml:space="preserve">Докладчик: </w:t>
      </w:r>
      <w:proofErr w:type="spellStart"/>
      <w:r>
        <w:t>Степутенко</w:t>
      </w:r>
      <w:proofErr w:type="spellEnd"/>
      <w:r>
        <w:t xml:space="preserve"> Юлия Владимировна- начальник Балаганского филиала ОГКУ КЦ Иркутской области.</w:t>
      </w:r>
    </w:p>
    <w:p w:rsidR="00EA6FA7" w:rsidRDefault="00EA6FA7" w:rsidP="00EA6FA7">
      <w:pPr>
        <w:pStyle w:val="a5"/>
        <w:widowControl w:val="0"/>
        <w:numPr>
          <w:ilvl w:val="0"/>
          <w:numId w:val="2"/>
        </w:numPr>
        <w:spacing w:line="276" w:lineRule="auto"/>
        <w:jc w:val="both"/>
      </w:pPr>
      <w:r>
        <w:t>Неформальная занятость и легализация трудовых отношений.</w:t>
      </w:r>
    </w:p>
    <w:p w:rsidR="00EA6FA7" w:rsidRDefault="00EA6FA7" w:rsidP="00EA6FA7">
      <w:pPr>
        <w:pStyle w:val="a5"/>
        <w:widowControl w:val="0"/>
        <w:spacing w:line="276" w:lineRule="auto"/>
        <w:jc w:val="both"/>
      </w:pPr>
      <w:r>
        <w:t xml:space="preserve">Докладчик: </w:t>
      </w:r>
      <w:proofErr w:type="spellStart"/>
      <w:r>
        <w:t>Степутенко</w:t>
      </w:r>
      <w:proofErr w:type="spellEnd"/>
      <w:r>
        <w:t xml:space="preserve"> Юлия Владимировна- начальник Балаганского филиала ОГКУ КЦ Иркутской области.</w:t>
      </w:r>
    </w:p>
    <w:p w:rsidR="00EA6FA7" w:rsidRDefault="00EA6FA7" w:rsidP="00EA6FA7">
      <w:pPr>
        <w:pStyle w:val="a5"/>
        <w:widowControl w:val="0"/>
        <w:numPr>
          <w:ilvl w:val="0"/>
          <w:numId w:val="2"/>
        </w:numPr>
        <w:spacing w:line="276" w:lineRule="auto"/>
        <w:jc w:val="both"/>
      </w:pPr>
      <w:r>
        <w:t>Квотирование мест для инвалидов: правила для работодателей.</w:t>
      </w:r>
    </w:p>
    <w:p w:rsidR="00EA6FA7" w:rsidRDefault="00EA6FA7" w:rsidP="00EA6FA7">
      <w:pPr>
        <w:pStyle w:val="a5"/>
        <w:widowControl w:val="0"/>
        <w:spacing w:line="276" w:lineRule="auto"/>
        <w:jc w:val="both"/>
      </w:pPr>
      <w:r>
        <w:t>Докладчик: Платонова Г.</w:t>
      </w:r>
      <w:r w:rsidR="00D02FE2">
        <w:t xml:space="preserve">В.- главный специалист по труду </w:t>
      </w:r>
      <w:r w:rsidR="00A61ECB">
        <w:t xml:space="preserve">отдела по </w:t>
      </w:r>
      <w:r w:rsidR="00A61ECB">
        <w:lastRenderedPageBreak/>
        <w:t>анализу и прогнозированию социально-экономического развития администрации Балаганского района.</w:t>
      </w:r>
    </w:p>
    <w:p w:rsidR="00A61ECB" w:rsidRDefault="00A61ECB" w:rsidP="00A61ECB">
      <w:pPr>
        <w:pStyle w:val="a5"/>
        <w:widowControl w:val="0"/>
        <w:numPr>
          <w:ilvl w:val="0"/>
          <w:numId w:val="2"/>
        </w:numPr>
        <w:spacing w:line="276" w:lineRule="auto"/>
        <w:jc w:val="both"/>
      </w:pPr>
      <w:r>
        <w:t>Разное.</w:t>
      </w:r>
    </w:p>
    <w:p w:rsidR="00EA6FA7" w:rsidRDefault="00EA6FA7" w:rsidP="00EA6FA7">
      <w:pPr>
        <w:pStyle w:val="a5"/>
        <w:widowControl w:val="0"/>
        <w:spacing w:line="276" w:lineRule="auto"/>
        <w:jc w:val="both"/>
      </w:pPr>
    </w:p>
    <w:p w:rsidR="00EA6FA7" w:rsidRPr="00EA6FA7" w:rsidRDefault="00EA6FA7" w:rsidP="00EA6FA7">
      <w:pPr>
        <w:pStyle w:val="a5"/>
        <w:widowControl w:val="0"/>
        <w:spacing w:line="276" w:lineRule="auto"/>
        <w:jc w:val="both"/>
      </w:pPr>
    </w:p>
    <w:sectPr w:rsidR="00EA6FA7" w:rsidRPr="00EA6FA7">
      <w:headerReference w:type="default" r:id="rId7"/>
      <w:footerReference w:type="default" r:id="rId8"/>
      <w:pgSz w:w="11900" w:h="16840"/>
      <w:pgMar w:top="360" w:right="850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18" w:rsidRDefault="00C94518">
      <w:r>
        <w:separator/>
      </w:r>
    </w:p>
  </w:endnote>
  <w:endnote w:type="continuationSeparator" w:id="0">
    <w:p w:rsidR="00C94518" w:rsidRDefault="00C9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11" w:rsidRDefault="00985A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18" w:rsidRDefault="00C94518">
      <w:r>
        <w:separator/>
      </w:r>
    </w:p>
  </w:footnote>
  <w:footnote w:type="continuationSeparator" w:id="0">
    <w:p w:rsidR="00C94518" w:rsidRDefault="00C9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11" w:rsidRDefault="00985A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B7B"/>
    <w:multiLevelType w:val="multilevel"/>
    <w:tmpl w:val="0AE0AFA6"/>
    <w:numStyleLink w:val="1"/>
  </w:abstractNum>
  <w:abstractNum w:abstractNumId="1" w15:restartNumberingAfterBreak="0">
    <w:nsid w:val="56431446"/>
    <w:multiLevelType w:val="hybridMultilevel"/>
    <w:tmpl w:val="0AE0AFA6"/>
    <w:styleLink w:val="1"/>
    <w:lvl w:ilvl="0" w:tplc="EA7C2D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E414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CB49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B4324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8C8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4067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7829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484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AC5F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1"/>
    <w:rsid w:val="00042519"/>
    <w:rsid w:val="005776C4"/>
    <w:rsid w:val="008B5F41"/>
    <w:rsid w:val="00985A11"/>
    <w:rsid w:val="009E0CAC"/>
    <w:rsid w:val="00A61ECB"/>
    <w:rsid w:val="00C94518"/>
    <w:rsid w:val="00D02FE2"/>
    <w:rsid w:val="00D32CAC"/>
    <w:rsid w:val="00D44654"/>
    <w:rsid w:val="00EA6FA7"/>
    <w:rsid w:val="00EE3487"/>
    <w:rsid w:val="00F211A1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0188"/>
  <w15:docId w15:val="{A64BB216-3D13-46AB-83E1-FC98DA1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EA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2020-09-23T02:41:00Z</dcterms:created>
  <dcterms:modified xsi:type="dcterms:W3CDTF">2023-10-16T08:08:00Z</dcterms:modified>
</cp:coreProperties>
</file>